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043FA" w14:textId="0A212264" w:rsidR="00F221F6" w:rsidRPr="00BB1FF2" w:rsidRDefault="007956D4" w:rsidP="00BB1FF2">
      <w:pPr>
        <w:pStyle w:val="NoSpacing"/>
        <w:jc w:val="center"/>
        <w:rPr>
          <w:b/>
          <w:sz w:val="40"/>
          <w:szCs w:val="40"/>
          <w:u w:val="single"/>
        </w:rPr>
      </w:pPr>
      <w:r>
        <w:rPr>
          <w:b/>
          <w:sz w:val="40"/>
          <w:szCs w:val="40"/>
          <w:u w:val="single"/>
        </w:rPr>
        <w:t>Feature Extraction</w:t>
      </w:r>
    </w:p>
    <w:p w14:paraId="6C7F827B" w14:textId="72BDA343" w:rsidR="00BB1FF2" w:rsidRDefault="00BB1FF2" w:rsidP="00BB1FF2">
      <w:pPr>
        <w:pStyle w:val="NoSpacing"/>
      </w:pPr>
    </w:p>
    <w:p w14:paraId="23110519" w14:textId="77777777" w:rsidR="00421883" w:rsidRDefault="00421883" w:rsidP="00BB1FF2">
      <w:pPr>
        <w:pStyle w:val="NoSpacing"/>
      </w:pPr>
    </w:p>
    <w:p w14:paraId="090B9788" w14:textId="77777777" w:rsidR="0090497B" w:rsidRDefault="00041309" w:rsidP="00BB1FF2">
      <w:pPr>
        <w:pStyle w:val="NoSpacing"/>
      </w:pPr>
      <w:r>
        <w:t>So if we have a high dimensional dataset, we might want to simplify matters by looking for ways to reduce its dimensionality.  There are a few ways to proceed.</w:t>
      </w:r>
      <w:r w:rsidR="00EE6998">
        <w:t xml:space="preserve">  One is Feature Selection, which has to do with dropping features from our dataset.  The other methods have to do with </w:t>
      </w:r>
      <w:r w:rsidR="007956D4">
        <w:t>Feature Extraction</w:t>
      </w:r>
      <w:r w:rsidR="00EE6998">
        <w:t xml:space="preserve">, which more or less keeps all of the features, but looks for a new reference frame with axes along which the data varies the most.  Essentially it reorganizes the N features into a set of N new features (which will be linear combinations of the old features).  Ultimately, usually, we will drop the least variant of the features of this new reference frame.  And so this kind of employs Feature Selection too, in the end.  </w:t>
      </w:r>
    </w:p>
    <w:p w14:paraId="702D47D5" w14:textId="653DA5B9" w:rsidR="00BB1FF2" w:rsidRDefault="000E2F01" w:rsidP="00BB1FF2">
      <w:pPr>
        <w:pStyle w:val="NoSpacing"/>
      </w:pPr>
      <w:r>
        <w:t xml:space="preserve">Well, this kind of Feature Selection describes PCA and NNMF, but not t-SNE.  </w:t>
      </w:r>
      <w:r w:rsidR="00652E7E">
        <w:t xml:space="preserve">One of the advantages of Feature Selection and </w:t>
      </w:r>
      <w:r w:rsidR="007956D4">
        <w:t>Feature Extraction</w:t>
      </w:r>
      <w:r w:rsidR="00652E7E">
        <w:t xml:space="preserve"> is that we eliminate less predictive features (or linear combinations thereof), and so make overfitting our models less likely.  </w:t>
      </w:r>
    </w:p>
    <w:p w14:paraId="748E0D95" w14:textId="77777777" w:rsidR="00041309" w:rsidRDefault="00041309" w:rsidP="00BB1FF2">
      <w:pPr>
        <w:pStyle w:val="NoSpacing"/>
      </w:pPr>
    </w:p>
    <w:p w14:paraId="426707D1" w14:textId="43C67207" w:rsidR="00EF3C52" w:rsidRPr="00EF3C52" w:rsidRDefault="00EF3C52" w:rsidP="00BB1FF2">
      <w:pPr>
        <w:pStyle w:val="NoSpacing"/>
        <w:rPr>
          <w:b/>
          <w:sz w:val="28"/>
          <w:szCs w:val="28"/>
        </w:rPr>
      </w:pPr>
      <w:r w:rsidRPr="00EF3C52">
        <w:rPr>
          <w:b/>
          <w:sz w:val="28"/>
          <w:szCs w:val="28"/>
        </w:rPr>
        <w:t>Feature Extraction</w:t>
      </w:r>
    </w:p>
    <w:p w14:paraId="75DDC0E8" w14:textId="1A07925B" w:rsidR="00EF3C52" w:rsidRPr="00EF3C52" w:rsidRDefault="00A03A42" w:rsidP="00BB1FF2">
      <w:pPr>
        <w:pStyle w:val="NoSpacing"/>
      </w:pPr>
      <w:r>
        <w:t xml:space="preserve">The other way to reduce dimensionality is feature extraction.  </w:t>
      </w:r>
      <w:r w:rsidR="00EF3C52">
        <w:t>This is combining features into new, more relevant, features, we’ll call features</w:t>
      </w:r>
      <w:r w:rsidR="00EF3C52">
        <w:rPr>
          <w:rFonts w:ascii="Calibri" w:hAnsi="Calibri" w:cs="Calibri"/>
        </w:rPr>
        <w:t>´</w:t>
      </w:r>
      <w:r w:rsidR="00EF3C52">
        <w:t>.  And once we have features</w:t>
      </w:r>
      <w:r w:rsidR="00EF3C52">
        <w:rPr>
          <w:rFonts w:ascii="Calibri" w:hAnsi="Calibri" w:cs="Calibri"/>
        </w:rPr>
        <w:t>´</w:t>
      </w:r>
      <w:r w:rsidR="00EF3C52">
        <w:t xml:space="preserve">, we may employ feature selection again to keep just the most important ones.  A simple example would be </w:t>
      </w:r>
      <w:r w:rsidR="00EF3C52" w:rsidRPr="0090497B">
        <w:rPr>
          <w:color w:val="0000FF"/>
        </w:rPr>
        <w:t>replacing</w:t>
      </w:r>
      <w:r w:rsidR="00EF3C52">
        <w:t xml:space="preserve"> left and right leg lengths with their </w:t>
      </w:r>
      <w:r w:rsidR="00EF3C52" w:rsidRPr="0090497B">
        <w:rPr>
          <w:color w:val="0000FF"/>
        </w:rPr>
        <w:t xml:space="preserve">average </w:t>
      </w:r>
      <w:r w:rsidR="00EF3C52">
        <w:t>(if we were using this information to predict, say, height, instead of say, running injury frequency).  Or if we have a dataset for predicting weight, we might replace height and weight with BMI = weight/height</w:t>
      </w:r>
      <w:r w:rsidR="00EF3C52">
        <w:rPr>
          <w:vertAlign w:val="superscript"/>
        </w:rPr>
        <w:t>2</w:t>
      </w:r>
      <w:r w:rsidR="00EF3C52">
        <w:t xml:space="preserve">. </w:t>
      </w:r>
      <w:r w:rsidR="0023281C">
        <w:t xml:space="preserve"> Datacamp guy mentions that we can use these techniques for image compression.  For instance, he reduced a 2800 pixel image to 300 or so by using PCA.  So</w:t>
      </w:r>
      <w:r w:rsidR="00EF3C52">
        <w:t xml:space="preserve"> let’s take a look at some formal ways to do this.</w:t>
      </w:r>
      <w:r w:rsidR="0023281C">
        <w:t xml:space="preserve">  We’ll start with PCA.  </w:t>
      </w:r>
    </w:p>
    <w:p w14:paraId="4FBBBAD3" w14:textId="77777777" w:rsidR="00EF3C52" w:rsidRDefault="00EF3C52" w:rsidP="00BB1FF2">
      <w:pPr>
        <w:pStyle w:val="NoSpacing"/>
      </w:pPr>
    </w:p>
    <w:p w14:paraId="39D18B12" w14:textId="652FB403" w:rsidR="00421883" w:rsidRPr="00421883" w:rsidRDefault="00421883" w:rsidP="00BB1FF2">
      <w:pPr>
        <w:pStyle w:val="NoSpacing"/>
        <w:rPr>
          <w:b/>
          <w:sz w:val="28"/>
          <w:szCs w:val="28"/>
        </w:rPr>
      </w:pPr>
      <w:r w:rsidRPr="00421883">
        <w:rPr>
          <w:b/>
          <w:sz w:val="28"/>
          <w:szCs w:val="28"/>
        </w:rPr>
        <w:t>Principal Component Analysis</w:t>
      </w:r>
      <w:r w:rsidR="009F5231">
        <w:rPr>
          <w:b/>
          <w:sz w:val="28"/>
          <w:szCs w:val="28"/>
        </w:rPr>
        <w:t xml:space="preserve"> (PCA)</w:t>
      </w:r>
    </w:p>
    <w:p w14:paraId="6614650A" w14:textId="7D6260D9" w:rsidR="008D3F63" w:rsidRDefault="00F1364C" w:rsidP="00BB1FF2">
      <w:pPr>
        <w:pStyle w:val="NoSpacing"/>
        <w:rPr>
          <w:rFonts w:ascii="Calibri" w:hAnsi="Calibri" w:cs="Calibri"/>
        </w:rPr>
      </w:pPr>
      <w:r>
        <w:t xml:space="preserve">So say we have </w:t>
      </w:r>
      <w:r w:rsidR="008D3F63">
        <w:t xml:space="preserve">some feature </w:t>
      </w:r>
      <w:r>
        <w:t xml:space="preserve">data </w:t>
      </w:r>
      <w:r w:rsidR="008D3F63">
        <w:t xml:space="preserve">consisting of </w:t>
      </w:r>
      <w:r w:rsidR="00E02F49">
        <w:t xml:space="preserve">m </w:t>
      </w:r>
      <w:r w:rsidR="008D3F63">
        <w:t>rows</w:t>
      </w:r>
      <w:r w:rsidR="00E02F49">
        <w:t xml:space="preserve"> of feature vectors</w:t>
      </w:r>
      <w:r>
        <w:t xml:space="preserve"> </w:t>
      </w:r>
      <w:r w:rsidRPr="009D1263">
        <w:rPr>
          <w:rFonts w:ascii="Calibri" w:hAnsi="Calibri" w:cs="Calibri"/>
          <w:b/>
        </w:rPr>
        <w:t>r</w:t>
      </w:r>
      <w:r>
        <w:rPr>
          <w:rFonts w:ascii="Calibri" w:hAnsi="Calibri" w:cs="Calibri"/>
          <w:vertAlign w:val="subscript"/>
        </w:rPr>
        <w:t>i</w:t>
      </w:r>
      <w:r w:rsidR="008D3F63">
        <w:rPr>
          <w:rFonts w:ascii="Calibri" w:hAnsi="Calibri" w:cs="Calibri"/>
        </w:rPr>
        <w:t xml:space="preserve">, </w:t>
      </w:r>
      <w:r w:rsidR="00E02F49">
        <w:rPr>
          <w:rFonts w:ascii="Calibri" w:hAnsi="Calibri" w:cs="Calibri"/>
        </w:rPr>
        <w:t xml:space="preserve">in some n-dimensional space.  </w:t>
      </w:r>
    </w:p>
    <w:p w14:paraId="3A042F77" w14:textId="77777777" w:rsidR="00E02F49" w:rsidRDefault="00E02F49" w:rsidP="00BB1FF2">
      <w:pPr>
        <w:pStyle w:val="NoSpacing"/>
        <w:rPr>
          <w:rFonts w:ascii="Calibri" w:hAnsi="Calibri" w:cs="Calibri"/>
        </w:rPr>
      </w:pPr>
    </w:p>
    <w:p w14:paraId="78310B80" w14:textId="22BA3BCD" w:rsidR="008D3F63" w:rsidRDefault="00E02F49" w:rsidP="00BB1FF2">
      <w:pPr>
        <w:pStyle w:val="NoSpacing"/>
        <w:rPr>
          <w:rFonts w:ascii="Calibri" w:hAnsi="Calibri" w:cs="Calibri"/>
        </w:rPr>
      </w:pPr>
      <w:r w:rsidRPr="00213BD5">
        <w:rPr>
          <w:position w:val="-86"/>
        </w:rPr>
        <w:object w:dxaOrig="3800" w:dyaOrig="1840" w14:anchorId="135B97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45pt;height:90pt" o:ole="">
            <v:imagedata r:id="rId6" o:title=""/>
          </v:shape>
          <o:OLEObject Type="Embed" ProgID="Equation.DSMT4" ShapeID="_x0000_i1025" DrawAspect="Content" ObjectID="_1802459934" r:id="rId7"/>
        </w:object>
      </w:r>
    </w:p>
    <w:p w14:paraId="24BFE059" w14:textId="77777777" w:rsidR="008D3F63" w:rsidRDefault="008D3F63" w:rsidP="00BB1FF2">
      <w:pPr>
        <w:pStyle w:val="NoSpacing"/>
        <w:rPr>
          <w:rFonts w:ascii="Calibri" w:hAnsi="Calibri" w:cs="Calibri"/>
        </w:rPr>
      </w:pPr>
    </w:p>
    <w:p w14:paraId="1F9340C6" w14:textId="5C8CE2B4" w:rsidR="00BB1FF2" w:rsidRDefault="00F1364C" w:rsidP="00BB1FF2">
      <w:pPr>
        <w:pStyle w:val="NoSpacing"/>
        <w:rPr>
          <w:rFonts w:ascii="Calibri" w:hAnsi="Calibri" w:cs="Calibri"/>
        </w:rPr>
      </w:pPr>
      <w:r>
        <w:rPr>
          <w:rFonts w:ascii="Calibri" w:hAnsi="Calibri" w:cs="Calibri"/>
        </w:rPr>
        <w:t>We want to plot this data along a new set of ax</w:t>
      </w:r>
      <w:r w:rsidR="001B2F02">
        <w:rPr>
          <w:rFonts w:ascii="Calibri" w:hAnsi="Calibri" w:cs="Calibri"/>
        </w:rPr>
        <w:t>e</w:t>
      </w:r>
      <w:r>
        <w:rPr>
          <w:rFonts w:ascii="Calibri" w:hAnsi="Calibri" w:cs="Calibri"/>
        </w:rPr>
        <w:t xml:space="preserve">s in this </w:t>
      </w:r>
      <w:r w:rsidR="00E02F49">
        <w:rPr>
          <w:rFonts w:ascii="Calibri" w:hAnsi="Calibri" w:cs="Calibri"/>
        </w:rPr>
        <w:t>n</w:t>
      </w:r>
      <w:r>
        <w:rPr>
          <w:rFonts w:ascii="Calibri" w:hAnsi="Calibri" w:cs="Calibri"/>
        </w:rPr>
        <w:t xml:space="preserve">-space.  And we want to construct these axes to point along the directions of the data’s highest variability.  If we can find these axes where variability is highest, then we may be able to reduce the number of variables in our analysis.  </w:t>
      </w:r>
    </w:p>
    <w:p w14:paraId="69616ED9" w14:textId="77777777" w:rsidR="00F1364C" w:rsidRDefault="00F1364C" w:rsidP="00BB1FF2">
      <w:pPr>
        <w:pStyle w:val="NoSpacing"/>
      </w:pPr>
    </w:p>
    <w:p w14:paraId="07DF2345" w14:textId="28FECFA9" w:rsidR="00BB1FF2" w:rsidRDefault="00246B98" w:rsidP="00BB1FF2">
      <w:pPr>
        <w:pStyle w:val="NoSpacing"/>
      </w:pPr>
      <w:r w:rsidRPr="00246B98">
        <w:rPr>
          <w:noProof/>
        </w:rPr>
        <w:lastRenderedPageBreak/>
        <w:drawing>
          <wp:inline distT="0" distB="0" distL="0" distR="0" wp14:anchorId="52715EBC" wp14:editId="7736E126">
            <wp:extent cx="2050360" cy="1403350"/>
            <wp:effectExtent l="0" t="0" r="7620" b="6350"/>
            <wp:docPr id="1" name="Picture 1" descr="Chart, scatter 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 bubble chart&#10;&#10;Description automatically generated"/>
                    <pic:cNvPicPr/>
                  </pic:nvPicPr>
                  <pic:blipFill rotWithShape="1">
                    <a:blip r:embed="rId8"/>
                    <a:srcRect l="-19875" t="1" b="3132"/>
                    <a:stretch/>
                  </pic:blipFill>
                  <pic:spPr bwMode="auto">
                    <a:xfrm>
                      <a:off x="0" y="0"/>
                      <a:ext cx="2078691" cy="1422741"/>
                    </a:xfrm>
                    <a:prstGeom prst="rect">
                      <a:avLst/>
                    </a:prstGeom>
                    <a:ln>
                      <a:noFill/>
                    </a:ln>
                    <a:extLst>
                      <a:ext uri="{53640926-AAD7-44D8-BBD7-CCE9431645EC}">
                        <a14:shadowObscured xmlns:a14="http://schemas.microsoft.com/office/drawing/2010/main"/>
                      </a:ext>
                    </a:extLst>
                  </pic:spPr>
                </pic:pic>
              </a:graphicData>
            </a:graphic>
          </wp:inline>
        </w:drawing>
      </w:r>
    </w:p>
    <w:p w14:paraId="688F65F0" w14:textId="60469D4C" w:rsidR="00BB1FF2" w:rsidRDefault="00BB1FF2" w:rsidP="00BB1FF2">
      <w:pPr>
        <w:pStyle w:val="NoSpacing"/>
      </w:pPr>
    </w:p>
    <w:p w14:paraId="09E279C3" w14:textId="2C64B24C" w:rsidR="00246B98" w:rsidRPr="00AC5347" w:rsidRDefault="00195DA2" w:rsidP="00BB1FF2">
      <w:pPr>
        <w:pStyle w:val="NoSpacing"/>
        <w:rPr>
          <w:rFonts w:ascii="Calibri" w:hAnsi="Calibri" w:cs="Calibri"/>
        </w:rPr>
      </w:pPr>
      <w:r>
        <w:rPr>
          <w:rFonts w:ascii="Calibri" w:hAnsi="Calibri" w:cs="Calibri"/>
        </w:rPr>
        <w:t>Before we do, it is customary to shift the origin of our coordinate system to lie at the center (average) of all the data</w:t>
      </w:r>
      <w:r w:rsidR="00246B98">
        <w:rPr>
          <w:rFonts w:ascii="Calibri" w:hAnsi="Calibri" w:cs="Calibri"/>
        </w:rPr>
        <w:t xml:space="preserve"> </w:t>
      </w:r>
      <w:r w:rsidR="00246B98" w:rsidRPr="00246B98">
        <w:rPr>
          <w:rFonts w:ascii="Calibri" w:hAnsi="Calibri" w:cs="Calibri"/>
          <w:b/>
        </w:rPr>
        <w:t>r</w:t>
      </w:r>
      <w:r w:rsidR="00246B98">
        <w:rPr>
          <w:rFonts w:ascii="Calibri" w:hAnsi="Calibri" w:cs="Calibri"/>
          <w:vertAlign w:val="subscript"/>
        </w:rPr>
        <w:t>i</w:t>
      </w:r>
      <w:r w:rsidR="00246B98">
        <w:rPr>
          <w:rFonts w:ascii="Calibri" w:hAnsi="Calibri" w:cs="Calibri"/>
        </w:rPr>
        <w:t xml:space="preserve"> – </w:t>
      </w:r>
      <w:r w:rsidR="00246B98" w:rsidRPr="00246B98">
        <w:rPr>
          <w:rFonts w:ascii="Calibri" w:hAnsi="Calibri" w:cs="Calibri"/>
          <w:b/>
        </w:rPr>
        <w:t>μ</w:t>
      </w:r>
      <w:r w:rsidR="00246B98">
        <w:rPr>
          <w:rFonts w:ascii="Calibri" w:hAnsi="Calibri" w:cs="Calibri"/>
        </w:rPr>
        <w:t xml:space="preserve"> → </w:t>
      </w:r>
      <w:r w:rsidR="00246B98" w:rsidRPr="00246B98">
        <w:rPr>
          <w:rFonts w:ascii="Calibri" w:hAnsi="Calibri" w:cs="Calibri"/>
          <w:b/>
        </w:rPr>
        <w:t>r</w:t>
      </w:r>
      <w:r w:rsidR="00246B98">
        <w:rPr>
          <w:rFonts w:ascii="Calibri" w:hAnsi="Calibri" w:cs="Calibri"/>
          <w:vertAlign w:val="subscript"/>
        </w:rPr>
        <w:t>i</w:t>
      </w:r>
      <w:r>
        <w:rPr>
          <w:rFonts w:ascii="Calibri" w:hAnsi="Calibri" w:cs="Calibri"/>
        </w:rPr>
        <w:t xml:space="preserve">. </w:t>
      </w:r>
      <w:r w:rsidR="00ED3399">
        <w:rPr>
          <w:rFonts w:ascii="Calibri" w:hAnsi="Calibri" w:cs="Calibri"/>
        </w:rPr>
        <w:t xml:space="preserve"> Equivalently, we’re shifting the r</w:t>
      </w:r>
      <w:r w:rsidR="00ED3399">
        <w:rPr>
          <w:rFonts w:ascii="Calibri" w:hAnsi="Calibri" w:cs="Calibri"/>
          <w:vertAlign w:val="subscript"/>
        </w:rPr>
        <w:t>i</w:t>
      </w:r>
      <w:r w:rsidR="00AC5347">
        <w:rPr>
          <w:rFonts w:ascii="Calibri" w:hAnsi="Calibri" w:cs="Calibri"/>
          <w:vertAlign w:val="subscript"/>
        </w:rPr>
        <w:t>j</w:t>
      </w:r>
      <w:r w:rsidR="00ED3399">
        <w:rPr>
          <w:rFonts w:ascii="Calibri" w:hAnsi="Calibri" w:cs="Calibri"/>
        </w:rPr>
        <w:t xml:space="preserve"> coordinates r</w:t>
      </w:r>
      <w:r w:rsidR="00ED3399">
        <w:rPr>
          <w:rFonts w:ascii="Calibri" w:hAnsi="Calibri" w:cs="Calibri"/>
          <w:vertAlign w:val="subscript"/>
        </w:rPr>
        <w:t>i</w:t>
      </w:r>
      <w:r w:rsidR="00AC5347">
        <w:rPr>
          <w:rFonts w:ascii="Calibri" w:hAnsi="Calibri" w:cs="Calibri"/>
          <w:vertAlign w:val="subscript"/>
        </w:rPr>
        <w:t>j</w:t>
      </w:r>
      <w:r w:rsidR="00ED3399">
        <w:rPr>
          <w:rFonts w:ascii="Calibri" w:hAnsi="Calibri" w:cs="Calibri"/>
        </w:rPr>
        <w:t xml:space="preserve"> </w:t>
      </w:r>
      <w:r w:rsidR="00AC5347">
        <w:rPr>
          <w:rFonts w:ascii="Calibri" w:hAnsi="Calibri" w:cs="Calibri"/>
        </w:rPr>
        <w:t>–</w:t>
      </w:r>
      <w:r w:rsidR="00ED3399">
        <w:rPr>
          <w:rFonts w:ascii="Calibri" w:hAnsi="Calibri" w:cs="Calibri"/>
        </w:rPr>
        <w:t xml:space="preserve"> μ</w:t>
      </w:r>
      <w:r w:rsidR="00AC5347">
        <w:rPr>
          <w:rFonts w:ascii="Calibri" w:hAnsi="Calibri" w:cs="Calibri"/>
          <w:vertAlign w:val="subscript"/>
        </w:rPr>
        <w:t>j</w:t>
      </w:r>
      <w:r w:rsidR="00ED3399">
        <w:rPr>
          <w:rFonts w:ascii="Calibri" w:hAnsi="Calibri" w:cs="Calibri"/>
        </w:rPr>
        <w:t xml:space="preserve"> → r</w:t>
      </w:r>
      <w:r w:rsidR="00ED3399">
        <w:rPr>
          <w:rFonts w:ascii="Calibri" w:hAnsi="Calibri" w:cs="Calibri"/>
          <w:vertAlign w:val="subscript"/>
        </w:rPr>
        <w:t>i</w:t>
      </w:r>
      <w:r w:rsidR="00AC5347">
        <w:rPr>
          <w:rFonts w:ascii="Calibri" w:hAnsi="Calibri" w:cs="Calibri"/>
          <w:vertAlign w:val="subscript"/>
        </w:rPr>
        <w:t>j</w:t>
      </w:r>
      <w:r w:rsidR="00AC5347">
        <w:rPr>
          <w:rFonts w:ascii="Calibri" w:hAnsi="Calibri" w:cs="Calibri"/>
        </w:rPr>
        <w:t>, where μ</w:t>
      </w:r>
      <w:r w:rsidR="00AC5347">
        <w:rPr>
          <w:rFonts w:ascii="Calibri" w:hAnsi="Calibri" w:cs="Calibri"/>
          <w:vertAlign w:val="subscript"/>
        </w:rPr>
        <w:t>j</w:t>
      </w:r>
      <w:r w:rsidR="00AC5347">
        <w:rPr>
          <w:rFonts w:ascii="Calibri" w:hAnsi="Calibri" w:cs="Calibri"/>
        </w:rPr>
        <w:t xml:space="preserve"> = Σ</w:t>
      </w:r>
      <w:r w:rsidR="00AC5347">
        <w:rPr>
          <w:rFonts w:ascii="Calibri" w:hAnsi="Calibri" w:cs="Calibri"/>
          <w:vertAlign w:val="subscript"/>
        </w:rPr>
        <w:t>i=1…m</w:t>
      </w:r>
      <w:r w:rsidR="00AC5347">
        <w:rPr>
          <w:rFonts w:ascii="Calibri" w:hAnsi="Calibri" w:cs="Calibri"/>
        </w:rPr>
        <w:t xml:space="preserve"> (r</w:t>
      </w:r>
      <w:r w:rsidR="00AC5347">
        <w:rPr>
          <w:rFonts w:ascii="Calibri" w:hAnsi="Calibri" w:cs="Calibri"/>
          <w:vertAlign w:val="subscript"/>
        </w:rPr>
        <w:t>ij</w:t>
      </w:r>
      <w:r w:rsidR="00AC5347">
        <w:rPr>
          <w:rFonts w:ascii="Calibri" w:hAnsi="Calibri" w:cs="Calibri"/>
        </w:rPr>
        <w:t>/m)</w:t>
      </w:r>
    </w:p>
    <w:p w14:paraId="702E2A56" w14:textId="397E32D6" w:rsidR="00246B98" w:rsidRDefault="00246B98" w:rsidP="00BB1FF2">
      <w:pPr>
        <w:pStyle w:val="NoSpacing"/>
        <w:rPr>
          <w:rFonts w:ascii="Calibri" w:hAnsi="Calibri" w:cs="Calibri"/>
        </w:rPr>
      </w:pPr>
    </w:p>
    <w:p w14:paraId="39712145" w14:textId="7A43D0E8" w:rsidR="00246B98" w:rsidRDefault="00246B98" w:rsidP="00BB1FF2">
      <w:pPr>
        <w:pStyle w:val="NoSpacing"/>
        <w:rPr>
          <w:rFonts w:ascii="Calibri" w:hAnsi="Calibri" w:cs="Calibri"/>
        </w:rPr>
      </w:pPr>
      <w:r w:rsidRPr="00246B98">
        <w:rPr>
          <w:rFonts w:ascii="Calibri" w:hAnsi="Calibri" w:cs="Calibri"/>
          <w:noProof/>
        </w:rPr>
        <w:drawing>
          <wp:inline distT="0" distB="0" distL="0" distR="0" wp14:anchorId="16B23E63" wp14:editId="20572D06">
            <wp:extent cx="2064327" cy="1529413"/>
            <wp:effectExtent l="0" t="0" r="0" b="0"/>
            <wp:docPr id="2" name="Picture 2" descr="Chart, scatter 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 bubble chart&#10;&#10;Description automatically generated"/>
                    <pic:cNvPicPr/>
                  </pic:nvPicPr>
                  <pic:blipFill rotWithShape="1">
                    <a:blip r:embed="rId9"/>
                    <a:srcRect l="6333" t="935"/>
                    <a:stretch/>
                  </pic:blipFill>
                  <pic:spPr bwMode="auto">
                    <a:xfrm>
                      <a:off x="0" y="0"/>
                      <a:ext cx="2087959" cy="1546921"/>
                    </a:xfrm>
                    <a:prstGeom prst="rect">
                      <a:avLst/>
                    </a:prstGeom>
                    <a:ln>
                      <a:noFill/>
                    </a:ln>
                    <a:extLst>
                      <a:ext uri="{53640926-AAD7-44D8-BBD7-CCE9431645EC}">
                        <a14:shadowObscured xmlns:a14="http://schemas.microsoft.com/office/drawing/2010/main"/>
                      </a:ext>
                    </a:extLst>
                  </pic:spPr>
                </pic:pic>
              </a:graphicData>
            </a:graphic>
          </wp:inline>
        </w:drawing>
      </w:r>
    </w:p>
    <w:p w14:paraId="47D7B66C" w14:textId="77777777" w:rsidR="00246B98" w:rsidRDefault="00246B98" w:rsidP="00BB1FF2">
      <w:pPr>
        <w:pStyle w:val="NoSpacing"/>
        <w:rPr>
          <w:rFonts w:ascii="Calibri" w:hAnsi="Calibri" w:cs="Calibri"/>
        </w:rPr>
      </w:pPr>
    </w:p>
    <w:p w14:paraId="530E95DB" w14:textId="149CAA9A" w:rsidR="00195DA2" w:rsidRPr="00246B98" w:rsidRDefault="00195DA2" w:rsidP="00BB1FF2">
      <w:pPr>
        <w:pStyle w:val="NoSpacing"/>
        <w:rPr>
          <w:rFonts w:ascii="Calibri" w:hAnsi="Calibri" w:cs="Calibri"/>
        </w:rPr>
      </w:pPr>
      <w:r>
        <w:rPr>
          <w:rFonts w:ascii="Calibri" w:hAnsi="Calibri" w:cs="Calibri"/>
        </w:rPr>
        <w:t xml:space="preserve">And then it is also best practice to scale the axes by </w:t>
      </w:r>
      <w:r w:rsidR="00246B98">
        <w:rPr>
          <w:rFonts w:ascii="Calibri" w:hAnsi="Calibri" w:cs="Calibri"/>
        </w:rPr>
        <w:t>standard deviation, σ</w:t>
      </w:r>
      <w:r w:rsidR="00AC5347">
        <w:rPr>
          <w:rFonts w:ascii="Calibri" w:hAnsi="Calibri" w:cs="Calibri"/>
          <w:vertAlign w:val="subscript"/>
        </w:rPr>
        <w:t>j</w:t>
      </w:r>
      <w:r w:rsidR="00246B98">
        <w:rPr>
          <w:rFonts w:ascii="Calibri" w:hAnsi="Calibri" w:cs="Calibri"/>
        </w:rPr>
        <w:t xml:space="preserve"> = √[(1/</w:t>
      </w:r>
      <w:r w:rsidR="00AC5347">
        <w:rPr>
          <w:rFonts w:ascii="Calibri" w:hAnsi="Calibri" w:cs="Calibri"/>
        </w:rPr>
        <w:t>m</w:t>
      </w:r>
      <w:r w:rsidR="00246B98">
        <w:rPr>
          <w:rFonts w:ascii="Calibri" w:hAnsi="Calibri" w:cs="Calibri"/>
        </w:rPr>
        <w:t>)Σ</w:t>
      </w:r>
      <w:r w:rsidR="00AC5347">
        <w:rPr>
          <w:rFonts w:ascii="Calibri" w:hAnsi="Calibri" w:cs="Calibri"/>
          <w:vertAlign w:val="subscript"/>
        </w:rPr>
        <w:t>i=1…m</w:t>
      </w:r>
      <w:r w:rsidR="00246B98">
        <w:rPr>
          <w:rFonts w:ascii="Calibri" w:hAnsi="Calibri" w:cs="Calibri"/>
        </w:rPr>
        <w:t>(r</w:t>
      </w:r>
      <w:r w:rsidR="00246B98">
        <w:rPr>
          <w:rFonts w:ascii="Calibri" w:hAnsi="Calibri" w:cs="Calibri"/>
          <w:vertAlign w:val="subscript"/>
        </w:rPr>
        <w:t>i</w:t>
      </w:r>
      <w:r w:rsidR="00AC5347">
        <w:rPr>
          <w:rFonts w:ascii="Calibri" w:hAnsi="Calibri" w:cs="Calibri"/>
          <w:vertAlign w:val="subscript"/>
        </w:rPr>
        <w:t>j</w:t>
      </w:r>
      <w:r w:rsidR="00246B98">
        <w:rPr>
          <w:rFonts w:ascii="Calibri" w:hAnsi="Calibri" w:cs="Calibri"/>
        </w:rPr>
        <w:t xml:space="preserve"> – μ</w:t>
      </w:r>
      <w:r w:rsidR="00AC5347">
        <w:rPr>
          <w:rFonts w:ascii="Calibri" w:hAnsi="Calibri" w:cs="Calibri"/>
          <w:vertAlign w:val="subscript"/>
        </w:rPr>
        <w:t>j</w:t>
      </w:r>
      <w:r w:rsidR="00246B98">
        <w:rPr>
          <w:rFonts w:ascii="Calibri" w:hAnsi="Calibri" w:cs="Calibri"/>
        </w:rPr>
        <w:t>)</w:t>
      </w:r>
      <w:r w:rsidR="00246B98">
        <w:rPr>
          <w:rFonts w:ascii="Calibri" w:hAnsi="Calibri" w:cs="Calibri"/>
          <w:vertAlign w:val="superscript"/>
        </w:rPr>
        <w:t>2</w:t>
      </w:r>
      <w:r w:rsidR="00246B98">
        <w:rPr>
          <w:rFonts w:ascii="Calibri" w:hAnsi="Calibri" w:cs="Calibri"/>
        </w:rPr>
        <w:t xml:space="preserve">], of the data along that axis.  So </w:t>
      </w:r>
      <w:r w:rsidR="00246B98" w:rsidRPr="00246B98">
        <w:rPr>
          <w:rFonts w:ascii="Calibri" w:hAnsi="Calibri" w:cs="Calibri"/>
        </w:rPr>
        <w:t>r</w:t>
      </w:r>
      <w:r w:rsidR="00246B98">
        <w:rPr>
          <w:rFonts w:ascii="Calibri" w:hAnsi="Calibri" w:cs="Calibri"/>
          <w:vertAlign w:val="subscript"/>
        </w:rPr>
        <w:t>i</w:t>
      </w:r>
      <w:r w:rsidR="00AC5347">
        <w:rPr>
          <w:rFonts w:ascii="Calibri" w:hAnsi="Calibri" w:cs="Calibri"/>
          <w:vertAlign w:val="subscript"/>
        </w:rPr>
        <w:t>j</w:t>
      </w:r>
      <w:r w:rsidR="00246B98">
        <w:rPr>
          <w:rFonts w:ascii="Calibri" w:hAnsi="Calibri" w:cs="Calibri"/>
        </w:rPr>
        <w:t>/σ</w:t>
      </w:r>
      <w:r w:rsidR="00AC5347">
        <w:rPr>
          <w:rFonts w:ascii="Calibri" w:hAnsi="Calibri" w:cs="Calibri"/>
          <w:vertAlign w:val="subscript"/>
        </w:rPr>
        <w:t>j</w:t>
      </w:r>
      <w:r w:rsidR="00246B98">
        <w:rPr>
          <w:rFonts w:ascii="Calibri" w:hAnsi="Calibri" w:cs="Calibri"/>
        </w:rPr>
        <w:t xml:space="preserve"> → r</w:t>
      </w:r>
      <w:r w:rsidR="00246B98">
        <w:rPr>
          <w:rFonts w:ascii="Calibri" w:hAnsi="Calibri" w:cs="Calibri"/>
          <w:vertAlign w:val="subscript"/>
        </w:rPr>
        <w:t>i</w:t>
      </w:r>
      <w:r w:rsidR="00AC5347">
        <w:rPr>
          <w:rFonts w:ascii="Calibri" w:hAnsi="Calibri" w:cs="Calibri"/>
          <w:vertAlign w:val="subscript"/>
        </w:rPr>
        <w:t>j</w:t>
      </w:r>
      <w:r w:rsidR="00246B98">
        <w:rPr>
          <w:rFonts w:ascii="Calibri" w:hAnsi="Calibri" w:cs="Calibri"/>
        </w:rPr>
        <w:t>.</w:t>
      </w:r>
      <w:r w:rsidR="001B2F02">
        <w:rPr>
          <w:rFonts w:ascii="Calibri" w:hAnsi="Calibri" w:cs="Calibri"/>
        </w:rPr>
        <w:t xml:space="preserve"> </w:t>
      </w:r>
      <w:r w:rsidR="00F1364C">
        <w:rPr>
          <w:rFonts w:ascii="Calibri" w:hAnsi="Calibri" w:cs="Calibri"/>
        </w:rPr>
        <w:t xml:space="preserve"> Kind of looks the same,</w:t>
      </w:r>
    </w:p>
    <w:p w14:paraId="68FC060B" w14:textId="15C73DF8" w:rsidR="00195DA2" w:rsidRDefault="00195DA2" w:rsidP="00BB1FF2">
      <w:pPr>
        <w:pStyle w:val="NoSpacing"/>
        <w:rPr>
          <w:rFonts w:ascii="Calibri" w:hAnsi="Calibri" w:cs="Calibri"/>
        </w:rPr>
      </w:pPr>
    </w:p>
    <w:p w14:paraId="17A1194E" w14:textId="6E58C598" w:rsidR="00246B98" w:rsidRDefault="00F1364C" w:rsidP="00BB1FF2">
      <w:pPr>
        <w:pStyle w:val="NoSpacing"/>
        <w:rPr>
          <w:rFonts w:ascii="Calibri" w:hAnsi="Calibri" w:cs="Calibri"/>
        </w:rPr>
      </w:pPr>
      <w:r w:rsidRPr="00F1364C">
        <w:rPr>
          <w:rFonts w:ascii="Calibri" w:hAnsi="Calibri" w:cs="Calibri"/>
          <w:noProof/>
        </w:rPr>
        <w:drawing>
          <wp:inline distT="0" distB="0" distL="0" distR="0" wp14:anchorId="5EA14384" wp14:editId="4738DDB2">
            <wp:extent cx="2085109" cy="1515427"/>
            <wp:effectExtent l="0" t="0" r="0" b="8890"/>
            <wp:docPr id="3" name="Picture 3" descr="Chart, scatter 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scatter chart, bubble chart&#10;&#10;Description automatically generated"/>
                    <pic:cNvPicPr/>
                  </pic:nvPicPr>
                  <pic:blipFill>
                    <a:blip r:embed="rId10"/>
                    <a:stretch>
                      <a:fillRect/>
                    </a:stretch>
                  </pic:blipFill>
                  <pic:spPr>
                    <a:xfrm>
                      <a:off x="0" y="0"/>
                      <a:ext cx="2101776" cy="1527541"/>
                    </a:xfrm>
                    <a:prstGeom prst="rect">
                      <a:avLst/>
                    </a:prstGeom>
                  </pic:spPr>
                </pic:pic>
              </a:graphicData>
            </a:graphic>
          </wp:inline>
        </w:drawing>
      </w:r>
    </w:p>
    <w:p w14:paraId="36CDE82C" w14:textId="77777777" w:rsidR="00246B98" w:rsidRDefault="00246B98" w:rsidP="00BB1FF2">
      <w:pPr>
        <w:pStyle w:val="NoSpacing"/>
        <w:rPr>
          <w:rFonts w:ascii="Calibri" w:hAnsi="Calibri" w:cs="Calibri"/>
        </w:rPr>
      </w:pPr>
    </w:p>
    <w:p w14:paraId="2FEB2BDA" w14:textId="39A6575E" w:rsidR="00F1364C" w:rsidRPr="00F1364C" w:rsidRDefault="00523D7A" w:rsidP="00BB1FF2">
      <w:pPr>
        <w:pStyle w:val="NoSpacing"/>
        <w:rPr>
          <w:rFonts w:ascii="Calibri" w:hAnsi="Calibri" w:cs="Calibri"/>
        </w:rPr>
      </w:pPr>
      <w:r>
        <w:rPr>
          <w:rFonts w:ascii="Calibri" w:hAnsi="Calibri" w:cs="Calibri"/>
        </w:rPr>
        <w:t>So basically we’re normalizing each column of our data, as is somewhat standard</w:t>
      </w:r>
      <w:r w:rsidR="00364E88">
        <w:rPr>
          <w:rFonts w:ascii="Calibri" w:hAnsi="Calibri" w:cs="Calibri"/>
        </w:rPr>
        <w:t>, and, critical for PCA</w:t>
      </w:r>
      <w:r>
        <w:rPr>
          <w:rFonts w:ascii="Calibri" w:hAnsi="Calibri" w:cs="Calibri"/>
        </w:rPr>
        <w:t xml:space="preserve">.  </w:t>
      </w:r>
      <w:r w:rsidR="00F1364C">
        <w:rPr>
          <w:rFonts w:ascii="Calibri" w:hAnsi="Calibri" w:cs="Calibri"/>
        </w:rPr>
        <w:t>Okay, and then we want to find the</w:t>
      </w:r>
      <w:r w:rsidR="00841983">
        <w:rPr>
          <w:rFonts w:ascii="Calibri" w:hAnsi="Calibri" w:cs="Calibri"/>
        </w:rPr>
        <w:t xml:space="preserve"> orthogonal</w:t>
      </w:r>
      <w:r w:rsidR="00F1364C">
        <w:rPr>
          <w:rFonts w:ascii="Calibri" w:hAnsi="Calibri" w:cs="Calibri"/>
        </w:rPr>
        <w:t xml:space="preserve"> axes</w:t>
      </w:r>
      <w:r w:rsidR="00841983">
        <w:rPr>
          <w:rFonts w:ascii="Calibri" w:hAnsi="Calibri" w:cs="Calibri"/>
        </w:rPr>
        <w:t>, along which the data has</w:t>
      </w:r>
      <w:r w:rsidR="00F1364C">
        <w:rPr>
          <w:rFonts w:ascii="Calibri" w:hAnsi="Calibri" w:cs="Calibri"/>
        </w:rPr>
        <w:t xml:space="preserve"> the most variability.  For illustrations sake with our </w:t>
      </w:r>
      <w:r w:rsidR="00E02F49">
        <w:rPr>
          <w:rFonts w:ascii="Calibri" w:hAnsi="Calibri" w:cs="Calibri"/>
        </w:rPr>
        <w:t>dim n</w:t>
      </w:r>
      <w:r w:rsidR="00F1364C">
        <w:rPr>
          <w:rFonts w:ascii="Calibri" w:hAnsi="Calibri" w:cs="Calibri"/>
        </w:rPr>
        <w:t xml:space="preserve"> = 2 data, we’re looking for a mathematical way to find </w:t>
      </w:r>
      <w:r w:rsidR="00F1364C" w:rsidRPr="007A1579">
        <w:rPr>
          <w:rFonts w:ascii="Calibri" w:hAnsi="Calibri" w:cs="Calibri"/>
          <w:b/>
        </w:rPr>
        <w:t>u</w:t>
      </w:r>
      <w:r w:rsidR="00F1364C">
        <w:rPr>
          <w:rFonts w:ascii="Calibri" w:hAnsi="Calibri" w:cs="Calibri"/>
          <w:vertAlign w:val="subscript"/>
        </w:rPr>
        <w:t>1</w:t>
      </w:r>
      <w:r w:rsidR="00F1364C">
        <w:rPr>
          <w:rFonts w:ascii="Calibri" w:hAnsi="Calibri" w:cs="Calibri"/>
        </w:rPr>
        <w:t xml:space="preserve">, and </w:t>
      </w:r>
      <w:r w:rsidR="00F1364C" w:rsidRPr="007A1579">
        <w:rPr>
          <w:rFonts w:ascii="Calibri" w:hAnsi="Calibri" w:cs="Calibri"/>
          <w:b/>
        </w:rPr>
        <w:t>u</w:t>
      </w:r>
      <w:r w:rsidR="00F1364C">
        <w:rPr>
          <w:rFonts w:ascii="Calibri" w:hAnsi="Calibri" w:cs="Calibri"/>
          <w:vertAlign w:val="subscript"/>
        </w:rPr>
        <w:t>2</w:t>
      </w:r>
      <w:r w:rsidR="00F1364C">
        <w:rPr>
          <w:rFonts w:ascii="Calibri" w:hAnsi="Calibri" w:cs="Calibri"/>
        </w:rPr>
        <w:t xml:space="preserve"> here.</w:t>
      </w:r>
    </w:p>
    <w:p w14:paraId="108DF560" w14:textId="77777777" w:rsidR="00F1364C" w:rsidRDefault="00F1364C" w:rsidP="00BB1FF2">
      <w:pPr>
        <w:pStyle w:val="NoSpacing"/>
        <w:rPr>
          <w:rFonts w:ascii="Calibri" w:hAnsi="Calibri" w:cs="Calibri"/>
        </w:rPr>
      </w:pPr>
    </w:p>
    <w:p w14:paraId="11C526C9" w14:textId="538E09C9" w:rsidR="00F1364C" w:rsidRDefault="00F1364C" w:rsidP="00BB1FF2">
      <w:pPr>
        <w:pStyle w:val="NoSpacing"/>
        <w:rPr>
          <w:rFonts w:ascii="Calibri" w:hAnsi="Calibri" w:cs="Calibri"/>
        </w:rPr>
      </w:pPr>
      <w:r w:rsidRPr="00F1364C">
        <w:rPr>
          <w:rFonts w:ascii="Calibri" w:hAnsi="Calibri" w:cs="Calibri"/>
          <w:noProof/>
        </w:rPr>
        <w:lastRenderedPageBreak/>
        <w:drawing>
          <wp:inline distT="0" distB="0" distL="0" distR="0" wp14:anchorId="0B1A3C70" wp14:editId="75E60B0B">
            <wp:extent cx="2455141" cy="1996440"/>
            <wp:effectExtent l="0" t="0" r="2540" b="381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pic:nvPicPr>
                  <pic:blipFill>
                    <a:blip r:embed="rId11"/>
                    <a:stretch>
                      <a:fillRect/>
                    </a:stretch>
                  </pic:blipFill>
                  <pic:spPr>
                    <a:xfrm>
                      <a:off x="0" y="0"/>
                      <a:ext cx="2462376" cy="2002323"/>
                    </a:xfrm>
                    <a:prstGeom prst="rect">
                      <a:avLst/>
                    </a:prstGeom>
                  </pic:spPr>
                </pic:pic>
              </a:graphicData>
            </a:graphic>
          </wp:inline>
        </w:drawing>
      </w:r>
    </w:p>
    <w:p w14:paraId="7643F676" w14:textId="77777777" w:rsidR="00F1364C" w:rsidRDefault="00F1364C" w:rsidP="00BB1FF2">
      <w:pPr>
        <w:pStyle w:val="NoSpacing"/>
        <w:rPr>
          <w:rFonts w:ascii="Calibri" w:hAnsi="Calibri" w:cs="Calibri"/>
        </w:rPr>
      </w:pPr>
    </w:p>
    <w:p w14:paraId="6A628A96" w14:textId="699DD23A" w:rsidR="00364E88" w:rsidRPr="00364E88" w:rsidRDefault="00364E88" w:rsidP="00BB1FF2">
      <w:pPr>
        <w:pStyle w:val="NoSpacing"/>
        <w:rPr>
          <w:rFonts w:ascii="Calibri" w:hAnsi="Calibri" w:cs="Calibri"/>
          <w:color w:val="0066FF"/>
        </w:rPr>
      </w:pPr>
      <w:r w:rsidRPr="00364E88">
        <w:rPr>
          <w:rFonts w:ascii="Calibri" w:hAnsi="Calibri" w:cs="Calibri"/>
          <w:color w:val="0066FF"/>
        </w:rPr>
        <w:t>Datacamp guy makes a point that while Math Score and Reading Score are clearly correlated, and so contain somewhat duplicate information, the u</w:t>
      </w:r>
      <w:r w:rsidRPr="00364E88">
        <w:rPr>
          <w:rFonts w:ascii="Calibri" w:hAnsi="Calibri" w:cs="Calibri"/>
          <w:color w:val="0066FF"/>
          <w:vertAlign w:val="subscript"/>
        </w:rPr>
        <w:t>1</w:t>
      </w:r>
      <w:r w:rsidRPr="00364E88">
        <w:rPr>
          <w:rFonts w:ascii="Calibri" w:hAnsi="Calibri" w:cs="Calibri"/>
          <w:color w:val="0066FF"/>
        </w:rPr>
        <w:t xml:space="preserve"> score and u</w:t>
      </w:r>
      <w:r w:rsidRPr="00364E88">
        <w:rPr>
          <w:rFonts w:ascii="Calibri" w:hAnsi="Calibri" w:cs="Calibri"/>
          <w:color w:val="0066FF"/>
          <w:vertAlign w:val="subscript"/>
        </w:rPr>
        <w:t>2</w:t>
      </w:r>
      <w:r w:rsidRPr="00364E88">
        <w:rPr>
          <w:rFonts w:ascii="Calibri" w:hAnsi="Calibri" w:cs="Calibri"/>
          <w:color w:val="0066FF"/>
        </w:rPr>
        <w:t xml:space="preserve"> score are orthogonal, and so don’t contain duplicate information.  And if we did a correlation matrix of u</w:t>
      </w:r>
      <w:r w:rsidRPr="00364E88">
        <w:rPr>
          <w:rFonts w:ascii="Calibri" w:hAnsi="Calibri" w:cs="Calibri"/>
          <w:color w:val="0066FF"/>
          <w:vertAlign w:val="subscript"/>
        </w:rPr>
        <w:t>1</w:t>
      </w:r>
      <w:r w:rsidRPr="00364E88">
        <w:rPr>
          <w:rFonts w:ascii="Calibri" w:hAnsi="Calibri" w:cs="Calibri"/>
          <w:color w:val="0066FF"/>
        </w:rPr>
        <w:t xml:space="preserve"> and u</w:t>
      </w:r>
      <w:r w:rsidRPr="00364E88">
        <w:rPr>
          <w:rFonts w:ascii="Calibri" w:hAnsi="Calibri" w:cs="Calibri"/>
          <w:color w:val="0066FF"/>
          <w:vertAlign w:val="subscript"/>
        </w:rPr>
        <w:t>2</w:t>
      </w:r>
      <w:r w:rsidRPr="00364E88">
        <w:rPr>
          <w:rFonts w:ascii="Calibri" w:hAnsi="Calibri" w:cs="Calibri"/>
          <w:color w:val="0066FF"/>
        </w:rPr>
        <w:t xml:space="preserve"> we should get close to 0’s.  </w:t>
      </w:r>
    </w:p>
    <w:p w14:paraId="74C993FA" w14:textId="77777777" w:rsidR="00364E88" w:rsidRDefault="00364E88" w:rsidP="00BB1FF2">
      <w:pPr>
        <w:pStyle w:val="NoSpacing"/>
        <w:rPr>
          <w:rFonts w:ascii="Calibri" w:hAnsi="Calibri" w:cs="Calibri"/>
        </w:rPr>
      </w:pPr>
    </w:p>
    <w:p w14:paraId="100D6925" w14:textId="38D05DB3" w:rsidR="00BB1FF2" w:rsidRPr="00F1364C" w:rsidRDefault="00364E88" w:rsidP="00BB1FF2">
      <w:pPr>
        <w:pStyle w:val="NoSpacing"/>
      </w:pPr>
      <w:r>
        <w:rPr>
          <w:rFonts w:ascii="Calibri" w:hAnsi="Calibri" w:cs="Calibri"/>
        </w:rPr>
        <w:t xml:space="preserve">Okay, back to the details.  </w:t>
      </w:r>
      <w:r w:rsidR="00F1364C">
        <w:rPr>
          <w:rFonts w:ascii="Calibri" w:hAnsi="Calibri" w:cs="Calibri"/>
        </w:rPr>
        <w:t xml:space="preserve">So first we have to quantify variability along a particular axis.  </w:t>
      </w:r>
      <w:r w:rsidR="00F1364C" w:rsidRPr="00F1364C">
        <w:rPr>
          <w:rFonts w:ascii="Calibri" w:hAnsi="Calibri" w:cs="Calibri"/>
        </w:rPr>
        <w:t>So</w:t>
      </w:r>
      <w:r w:rsidR="00F1364C">
        <w:rPr>
          <w:rFonts w:ascii="Calibri" w:hAnsi="Calibri" w:cs="Calibri"/>
        </w:rPr>
        <w:t xml:space="preserve"> say we</w:t>
      </w:r>
      <w:r w:rsidR="009D1263">
        <w:rPr>
          <w:rFonts w:ascii="Calibri" w:hAnsi="Calibri" w:cs="Calibri"/>
        </w:rPr>
        <w:t xml:space="preserve"> have a unit vector </w:t>
      </w:r>
      <m:oMath>
        <m:acc>
          <m:accPr>
            <m:ctrlPr>
              <w:rPr>
                <w:rFonts w:ascii="Cambria Math" w:hAnsi="Cambria Math" w:cs="Calibri"/>
                <w:b/>
                <w:i/>
              </w:rPr>
            </m:ctrlPr>
          </m:accPr>
          <m:e>
            <m:r>
              <m:rPr>
                <m:sty m:val="bi"/>
              </m:rPr>
              <w:rPr>
                <w:rFonts w:ascii="Cambria Math" w:hAnsi="Cambria Math" w:cs="Calibri"/>
              </w:rPr>
              <m:t>u</m:t>
            </m:r>
          </m:e>
        </m:acc>
      </m:oMath>
      <w:r w:rsidR="009D1263">
        <w:rPr>
          <w:rFonts w:ascii="Calibri" w:hAnsi="Calibri" w:cs="Calibri"/>
        </w:rPr>
        <w:t xml:space="preserve">.  </w:t>
      </w:r>
      <w:r w:rsidR="00F1364C">
        <w:rPr>
          <w:rFonts w:ascii="Calibri" w:hAnsi="Calibri" w:cs="Calibri"/>
        </w:rPr>
        <w:t>We’ll define the variability of the data along that axis as the sum of the (squared) projections of the data onto that axis.  We’ll call this the sum of the squared distances SSD</w:t>
      </w:r>
      <w:r w:rsidR="00F1364C">
        <w:rPr>
          <w:rFonts w:ascii="Calibri" w:hAnsi="Calibri" w:cs="Calibri"/>
          <w:vertAlign w:val="subscript"/>
        </w:rPr>
        <w:t>u</w:t>
      </w:r>
      <w:r w:rsidR="00F1364C">
        <w:rPr>
          <w:rFonts w:ascii="Calibri" w:hAnsi="Calibri" w:cs="Calibri"/>
        </w:rPr>
        <w:t>.  And mathematically, it would just be:</w:t>
      </w:r>
    </w:p>
    <w:p w14:paraId="53D72F5D" w14:textId="77777777" w:rsidR="00C12F3F" w:rsidRDefault="00C12F3F" w:rsidP="00BB1FF2">
      <w:pPr>
        <w:pStyle w:val="NoSpacing"/>
      </w:pPr>
    </w:p>
    <w:p w14:paraId="7D6A478A" w14:textId="37E2AC3B" w:rsidR="00BB1FF2" w:rsidRPr="005A6E66" w:rsidRDefault="00E02F49" w:rsidP="00BB1FF2">
      <w:pPr>
        <w:pStyle w:val="NoSpacing"/>
        <w:rPr>
          <w:sz w:val="24"/>
          <w:szCs w:val="24"/>
        </w:rPr>
      </w:pPr>
      <w:r w:rsidRPr="006E5851">
        <w:rPr>
          <w:position w:val="-28"/>
        </w:rPr>
        <w:object w:dxaOrig="3760" w:dyaOrig="680" w14:anchorId="08BA497A">
          <v:shape id="_x0000_i1026" type="#_x0000_t75" style="width:192pt;height:36pt" o:ole="">
            <v:imagedata r:id="rId12" o:title=""/>
          </v:shape>
          <o:OLEObject Type="Embed" ProgID="Equation.DSMT4" ShapeID="_x0000_i1026" DrawAspect="Content" ObjectID="_1802459935" r:id="rId13"/>
        </w:object>
      </w:r>
    </w:p>
    <w:p w14:paraId="5F489B81" w14:textId="50C36E14" w:rsidR="00BB1FF2" w:rsidRDefault="00BB1FF2" w:rsidP="00BB1FF2">
      <w:pPr>
        <w:pStyle w:val="NoSpacing"/>
      </w:pPr>
    </w:p>
    <w:p w14:paraId="4CEC2AC0" w14:textId="389E0351" w:rsidR="00BB1FF2" w:rsidRDefault="00F53FB0" w:rsidP="00BB1FF2">
      <w:pPr>
        <w:pStyle w:val="NoSpacing"/>
      </w:pPr>
      <w:r>
        <w:t xml:space="preserve">Note </w:t>
      </w:r>
      <w:r w:rsidR="00E02F49">
        <w:t>m</w:t>
      </w:r>
      <w:r>
        <w:t xml:space="preserve"> is the number of data points/rows we have.  </w:t>
      </w:r>
      <w:r w:rsidR="009D1263">
        <w:t xml:space="preserve">Instead of requiring </w:t>
      </w:r>
      <w:r w:rsidR="009D1263" w:rsidRPr="009D1263">
        <w:rPr>
          <w:b/>
        </w:rPr>
        <w:t>u</w:t>
      </w:r>
      <w:r w:rsidR="009D1263">
        <w:t xml:space="preserve"> have unit length from the beginning, we could add it on as a constraint.  So we’d say,</w:t>
      </w:r>
    </w:p>
    <w:p w14:paraId="3C60ECF0" w14:textId="77777777" w:rsidR="009D1263" w:rsidRDefault="009D1263" w:rsidP="00BB1FF2">
      <w:pPr>
        <w:pStyle w:val="NoSpacing"/>
      </w:pPr>
    </w:p>
    <w:p w14:paraId="425E016E" w14:textId="4C73720E" w:rsidR="009D1263" w:rsidRDefault="00E02F49" w:rsidP="00BB1FF2">
      <w:pPr>
        <w:pStyle w:val="NoSpacing"/>
      </w:pPr>
      <w:r w:rsidRPr="006E5851">
        <w:rPr>
          <w:position w:val="-46"/>
        </w:rPr>
        <w:object w:dxaOrig="2680" w:dyaOrig="1040" w14:anchorId="2BE132D2">
          <v:shape id="_x0000_i1027" type="#_x0000_t75" style="width:132pt;height:54pt" o:ole="">
            <v:imagedata r:id="rId14" o:title=""/>
          </v:shape>
          <o:OLEObject Type="Embed" ProgID="Equation.DSMT4" ShapeID="_x0000_i1027" DrawAspect="Content" ObjectID="_1802459936" r:id="rId15"/>
        </w:object>
      </w:r>
    </w:p>
    <w:p w14:paraId="129E0165" w14:textId="77777777" w:rsidR="009D1263" w:rsidRDefault="009D1263" w:rsidP="00BB1FF2">
      <w:pPr>
        <w:pStyle w:val="NoSpacing"/>
      </w:pPr>
    </w:p>
    <w:p w14:paraId="3EC69E75" w14:textId="15E5038E" w:rsidR="00BB1FF2" w:rsidRDefault="009D1263" w:rsidP="00BB1FF2">
      <w:pPr>
        <w:pStyle w:val="NoSpacing"/>
      </w:pPr>
      <w:r>
        <w:t>and then maximize this.  Okay so</w:t>
      </w:r>
      <w:r w:rsidR="00BC4485">
        <w:t xml:space="preserve"> </w:t>
      </w:r>
      <w:r w:rsidR="00BC4485" w:rsidRPr="00BC4485">
        <w:rPr>
          <w:color w:val="FF0000"/>
        </w:rPr>
        <w:t xml:space="preserve">[first index </w:t>
      </w:r>
      <w:r w:rsidR="007A1579">
        <w:rPr>
          <w:color w:val="FF0000"/>
        </w:rPr>
        <w:t xml:space="preserve">on r </w:t>
      </w:r>
      <w:r w:rsidR="00BC4485" w:rsidRPr="00BC4485">
        <w:rPr>
          <w:color w:val="FF0000"/>
        </w:rPr>
        <w:t>labels vector; second index labels component]</w:t>
      </w:r>
      <w:r>
        <w:t>,</w:t>
      </w:r>
    </w:p>
    <w:p w14:paraId="69C219B5" w14:textId="56611CC1" w:rsidR="009D1263" w:rsidRDefault="009D1263" w:rsidP="00BB1FF2">
      <w:pPr>
        <w:pStyle w:val="NoSpacing"/>
      </w:pPr>
    </w:p>
    <w:p w14:paraId="4CBB4BB1" w14:textId="567402E4" w:rsidR="009D1263" w:rsidRDefault="00C22126" w:rsidP="00BB1FF2">
      <w:pPr>
        <w:pStyle w:val="NoSpacing"/>
      </w:pPr>
      <w:r w:rsidRPr="006E5851">
        <w:rPr>
          <w:position w:val="-98"/>
        </w:rPr>
        <w:object w:dxaOrig="6460" w:dyaOrig="2079" w14:anchorId="0A72D25C">
          <v:shape id="_x0000_i1028" type="#_x0000_t75" style="width:323.1pt;height:102pt" o:ole="">
            <v:imagedata r:id="rId16" o:title=""/>
          </v:shape>
          <o:OLEObject Type="Embed" ProgID="Equation.DSMT4" ShapeID="_x0000_i1028" DrawAspect="Content" ObjectID="_1802459937" r:id="rId17"/>
        </w:object>
      </w:r>
    </w:p>
    <w:p w14:paraId="6698F672" w14:textId="485396E6" w:rsidR="009D1263" w:rsidRDefault="009D1263" w:rsidP="00BB1FF2">
      <w:pPr>
        <w:pStyle w:val="NoSpacing"/>
      </w:pPr>
    </w:p>
    <w:p w14:paraId="49D0C7FA" w14:textId="046B6ECE" w:rsidR="009D1263" w:rsidRDefault="009D1263" w:rsidP="00BB1FF2">
      <w:pPr>
        <w:pStyle w:val="NoSpacing"/>
      </w:pPr>
      <w:r>
        <w:t>And then,</w:t>
      </w:r>
    </w:p>
    <w:p w14:paraId="28868ADC" w14:textId="4C89F256" w:rsidR="009D1263" w:rsidRDefault="009D1263" w:rsidP="00BB1FF2">
      <w:pPr>
        <w:pStyle w:val="NoSpacing"/>
      </w:pPr>
    </w:p>
    <w:p w14:paraId="6322B3F8" w14:textId="1385E33C" w:rsidR="009D1263" w:rsidRDefault="00C22126" w:rsidP="00BB1FF2">
      <w:pPr>
        <w:pStyle w:val="NoSpacing"/>
      </w:pPr>
      <w:r w:rsidRPr="006E5851">
        <w:rPr>
          <w:position w:val="-208"/>
        </w:rPr>
        <w:object w:dxaOrig="4480" w:dyaOrig="4280" w14:anchorId="211F035B">
          <v:shape id="_x0000_i1029" type="#_x0000_t75" style="width:222pt;height:3in" o:ole="">
            <v:imagedata r:id="rId18" o:title=""/>
          </v:shape>
          <o:OLEObject Type="Embed" ProgID="Equation.DSMT4" ShapeID="_x0000_i1029" DrawAspect="Content" ObjectID="_1802459938" r:id="rId19"/>
        </w:object>
      </w:r>
    </w:p>
    <w:p w14:paraId="04050101" w14:textId="462A333C" w:rsidR="009D1263" w:rsidRDefault="009D1263" w:rsidP="00BB1FF2">
      <w:pPr>
        <w:pStyle w:val="NoSpacing"/>
      </w:pPr>
    </w:p>
    <w:p w14:paraId="7080D9A5" w14:textId="7B1E646F" w:rsidR="00247ECD" w:rsidRDefault="008D4E59" w:rsidP="00BB1FF2">
      <w:pPr>
        <w:pStyle w:val="NoSpacing"/>
      </w:pPr>
      <w:r>
        <w:t xml:space="preserve">Going to switch </w:t>
      </w:r>
      <w:r>
        <w:rPr>
          <w:rFonts w:ascii="Calibri" w:hAnsi="Calibri" w:cs="Calibri"/>
        </w:rPr>
        <w:t>α</w:t>
      </w:r>
      <w:r>
        <w:t xml:space="preserve"> and </w:t>
      </w:r>
      <w:r>
        <w:rPr>
          <w:rFonts w:ascii="Calibri" w:hAnsi="Calibri" w:cs="Calibri"/>
        </w:rPr>
        <w:t>β</w:t>
      </w:r>
      <w:r>
        <w:t xml:space="preserve"> to make it look better.  </w:t>
      </w:r>
    </w:p>
    <w:p w14:paraId="57FFE67E" w14:textId="77777777" w:rsidR="008D4E59" w:rsidRDefault="008D4E59" w:rsidP="00BB1FF2">
      <w:pPr>
        <w:pStyle w:val="NoSpacing"/>
      </w:pPr>
    </w:p>
    <w:p w14:paraId="6E2BF99F" w14:textId="6420F48A" w:rsidR="009D1263" w:rsidRDefault="00C22126" w:rsidP="00BB1FF2">
      <w:pPr>
        <w:pStyle w:val="NoSpacing"/>
      </w:pPr>
      <w:r w:rsidRPr="006E5851">
        <w:rPr>
          <w:position w:val="-28"/>
        </w:rPr>
        <w:object w:dxaOrig="1840" w:dyaOrig="680" w14:anchorId="1A1A39CA">
          <v:shape id="_x0000_i1030" type="#_x0000_t75" style="width:90pt;height:36pt" o:ole="">
            <v:imagedata r:id="rId20" o:title=""/>
          </v:shape>
          <o:OLEObject Type="Embed" ProgID="Equation.DSMT4" ShapeID="_x0000_i1030" DrawAspect="Content" ObjectID="_1802459939" r:id="rId21"/>
        </w:object>
      </w:r>
    </w:p>
    <w:p w14:paraId="014E3BFE" w14:textId="77777777" w:rsidR="008D4E59" w:rsidRDefault="008D4E59" w:rsidP="00BB1FF2">
      <w:pPr>
        <w:pStyle w:val="NoSpacing"/>
      </w:pPr>
    </w:p>
    <w:p w14:paraId="38533C67" w14:textId="2970251D" w:rsidR="00E02F49" w:rsidRDefault="00E02F49" w:rsidP="008D4E59">
      <w:pPr>
        <w:pStyle w:val="NoSpacing"/>
      </w:pPr>
      <w:r>
        <w:t>Let’s extract the matrix R,</w:t>
      </w:r>
    </w:p>
    <w:p w14:paraId="6D63A8B3" w14:textId="77777777" w:rsidR="00E02F49" w:rsidRDefault="00E02F49" w:rsidP="008D4E59">
      <w:pPr>
        <w:pStyle w:val="NoSpacing"/>
      </w:pPr>
    </w:p>
    <w:p w14:paraId="2DFE5103" w14:textId="25DA3CD6" w:rsidR="00E02F49" w:rsidRDefault="00C22126" w:rsidP="008D4E59">
      <w:pPr>
        <w:pStyle w:val="NoSpacing"/>
      </w:pPr>
      <w:r w:rsidRPr="00B311AB">
        <w:rPr>
          <w:position w:val="-28"/>
        </w:rPr>
        <w:object w:dxaOrig="3000" w:dyaOrig="680" w14:anchorId="3F9942B1">
          <v:shape id="_x0000_i1031" type="#_x0000_t75" style="width:150pt;height:36pt" o:ole="">
            <v:imagedata r:id="rId22" o:title=""/>
          </v:shape>
          <o:OLEObject Type="Embed" ProgID="Equation.DSMT4" ShapeID="_x0000_i1031" DrawAspect="Content" ObjectID="_1802459940" r:id="rId23"/>
        </w:object>
      </w:r>
    </w:p>
    <w:p w14:paraId="14E278CB" w14:textId="77777777" w:rsidR="00E02F49" w:rsidRDefault="00E02F49" w:rsidP="008D4E59">
      <w:pPr>
        <w:pStyle w:val="NoSpacing"/>
      </w:pPr>
    </w:p>
    <w:p w14:paraId="4E4D47D0" w14:textId="10F522D3" w:rsidR="00E02F49" w:rsidRDefault="00E02F49" w:rsidP="00E02F49">
      <w:pPr>
        <w:pStyle w:val="NoSpacing"/>
      </w:pPr>
      <w:r>
        <w:t>where &lt;</w:t>
      </w:r>
      <w:r>
        <w:rPr>
          <w:rFonts w:ascii="Calibri" w:hAnsi="Calibri" w:cs="Calibri"/>
        </w:rPr>
        <w:t>α</w:t>
      </w:r>
      <w:r>
        <w:t>| and |</w:t>
      </w:r>
      <w:r>
        <w:rPr>
          <w:rFonts w:ascii="Calibri" w:hAnsi="Calibri" w:cs="Calibri"/>
        </w:rPr>
        <w:t>β</w:t>
      </w:r>
      <w:r>
        <w:t>&gt; are unit vectors along those directions</w:t>
      </w:r>
      <w:r w:rsidR="00C22126">
        <w:t xml:space="preserve">, and </w:t>
      </w:r>
      <w:r w:rsidR="00C22126" w:rsidRPr="00C22126">
        <w:rPr>
          <w:b/>
        </w:rPr>
        <w:t>r</w:t>
      </w:r>
      <w:r w:rsidR="00C22126">
        <w:rPr>
          <w:vertAlign w:val="subscript"/>
        </w:rPr>
        <w:t>i</w:t>
      </w:r>
      <w:r w:rsidR="00C22126">
        <w:rPr>
          <w:vertAlign w:val="superscript"/>
        </w:rPr>
        <w:t>2</w:t>
      </w:r>
      <w:r w:rsidR="00C22126">
        <w:t xml:space="preserve"> is an outer product of </w:t>
      </w:r>
      <w:r w:rsidR="00C22126" w:rsidRPr="00C22126">
        <w:rPr>
          <w:b/>
        </w:rPr>
        <w:t>r</w:t>
      </w:r>
      <w:r w:rsidR="00C22126">
        <w:rPr>
          <w:vertAlign w:val="subscript"/>
        </w:rPr>
        <w:t>i</w:t>
      </w:r>
      <w:r w:rsidR="00C22126">
        <w:t xml:space="preserve"> with itself</w:t>
      </w:r>
      <w:r>
        <w:t xml:space="preserve">.  R is a symmetric matrix, as can see.  So it should have n eigenvalues and eigenvectors.  Also, R is almost the moment of inertia tensor.  So if the data is symmetrically distributed about the x-axis, and also about the y-axis, then R would already be diagonal, and the eigenvectors would be along the x and y axes. </w:t>
      </w:r>
      <w:r>
        <w:rPr>
          <w:color w:val="0000FF"/>
        </w:rPr>
        <w:t xml:space="preserve"> </w:t>
      </w:r>
      <w:r>
        <w:t>Well we can write R in terms of X:</w:t>
      </w:r>
    </w:p>
    <w:p w14:paraId="341AFDB6" w14:textId="77777777" w:rsidR="00E02F49" w:rsidRDefault="00E02F49" w:rsidP="00E02F49">
      <w:pPr>
        <w:pStyle w:val="NoSpacing"/>
      </w:pPr>
    </w:p>
    <w:p w14:paraId="05C8C6D1" w14:textId="031D225E" w:rsidR="00E02F49" w:rsidRDefault="00C22126" w:rsidP="00E02F49">
      <w:pPr>
        <w:pStyle w:val="NoSpacing"/>
      </w:pPr>
      <w:r w:rsidRPr="002C1D84">
        <w:rPr>
          <w:position w:val="-56"/>
        </w:rPr>
        <w:object w:dxaOrig="5880" w:dyaOrig="1520" w14:anchorId="40512F9F">
          <v:shape id="_x0000_i1032" type="#_x0000_t75" style="width:293.55pt;height:1in" o:ole="">
            <v:imagedata r:id="rId24" o:title=""/>
          </v:shape>
          <o:OLEObject Type="Embed" ProgID="Equation.DSMT4" ShapeID="_x0000_i1032" DrawAspect="Content" ObjectID="_1802459941" r:id="rId25"/>
        </w:object>
      </w:r>
    </w:p>
    <w:p w14:paraId="027FE1A6" w14:textId="77777777" w:rsidR="00E02F49" w:rsidRDefault="00E02F49" w:rsidP="00E02F49">
      <w:pPr>
        <w:pStyle w:val="NoSpacing"/>
      </w:pPr>
    </w:p>
    <w:p w14:paraId="7F0046BD" w14:textId="77777777" w:rsidR="00E02F49" w:rsidRDefault="00E02F49" w:rsidP="00E02F49">
      <w:pPr>
        <w:pStyle w:val="NoSpacing"/>
      </w:pPr>
      <w:r>
        <w:t>So,</w:t>
      </w:r>
    </w:p>
    <w:p w14:paraId="48A6ABA9" w14:textId="77777777" w:rsidR="00E02F49" w:rsidRDefault="00E02F49" w:rsidP="00E02F49">
      <w:pPr>
        <w:pStyle w:val="NoSpacing"/>
      </w:pPr>
    </w:p>
    <w:p w14:paraId="3D144BA2" w14:textId="78C0DD8A" w:rsidR="00E02F49" w:rsidRDefault="00C9150A" w:rsidP="00E02F49">
      <w:pPr>
        <w:pStyle w:val="NoSpacing"/>
      </w:pPr>
      <w:r w:rsidRPr="004661AD">
        <w:rPr>
          <w:position w:val="-4"/>
        </w:rPr>
        <w:object w:dxaOrig="999" w:dyaOrig="300" w14:anchorId="059CC89F">
          <v:shape id="_x0000_i1033" type="#_x0000_t75" style="width:37.4pt;height:16.15pt" o:ole="" fillcolor="#cfc">
            <v:imagedata r:id="rId26" o:title=""/>
          </v:shape>
          <o:OLEObject Type="Embed" ProgID="Equation.DSMT4" ShapeID="_x0000_i1033" DrawAspect="Content" ObjectID="_1802459942" r:id="rId27"/>
        </w:object>
      </w:r>
    </w:p>
    <w:p w14:paraId="039B103C" w14:textId="77777777" w:rsidR="00E02F49" w:rsidRDefault="00E02F49" w:rsidP="008D4E59">
      <w:pPr>
        <w:pStyle w:val="NoSpacing"/>
      </w:pPr>
    </w:p>
    <w:p w14:paraId="4FEA7B59" w14:textId="3DF99248" w:rsidR="008D4E59" w:rsidRDefault="008D4E59" w:rsidP="008D4E59">
      <w:pPr>
        <w:pStyle w:val="NoSpacing"/>
      </w:pPr>
      <w:r>
        <w:t xml:space="preserve">And then </w:t>
      </w:r>
      <w:r w:rsidR="00E02F49">
        <w:t>we can write our eigenvalue equation as:</w:t>
      </w:r>
      <w:r w:rsidR="007A1579">
        <w:t xml:space="preserve"> </w:t>
      </w:r>
    </w:p>
    <w:p w14:paraId="718AF679" w14:textId="77777777" w:rsidR="008D4E59" w:rsidRDefault="008D4E59" w:rsidP="008D4E59">
      <w:pPr>
        <w:pStyle w:val="NoSpacing"/>
      </w:pPr>
    </w:p>
    <w:p w14:paraId="2C2C09E5" w14:textId="3277F1D9" w:rsidR="009D1263" w:rsidRDefault="004F0254" w:rsidP="00BB1FF2">
      <w:pPr>
        <w:pStyle w:val="NoSpacing"/>
      </w:pPr>
      <w:r w:rsidRPr="006E5851">
        <w:rPr>
          <w:position w:val="-28"/>
        </w:rPr>
        <w:object w:dxaOrig="7040" w:dyaOrig="680" w14:anchorId="31603E11">
          <v:shape id="_x0000_i1034" type="#_x0000_t75" style="width:348pt;height:36pt" o:ole="" filled="t" fillcolor="#cfc">
            <v:imagedata r:id="rId28" o:title=""/>
          </v:shape>
          <o:OLEObject Type="Embed" ProgID="Equation.DSMT4" ShapeID="_x0000_i1034" DrawAspect="Content" ObjectID="_1802459943" r:id="rId29"/>
        </w:object>
      </w:r>
    </w:p>
    <w:p w14:paraId="07A87F51" w14:textId="6628FE78" w:rsidR="008D4E59" w:rsidRDefault="008D4E59" w:rsidP="00BB1FF2">
      <w:pPr>
        <w:pStyle w:val="NoSpacing"/>
      </w:pPr>
    </w:p>
    <w:p w14:paraId="2B94E4B3" w14:textId="468F1051" w:rsidR="006376E1" w:rsidRDefault="006376E1">
      <w:pPr>
        <w:pStyle w:val="NoSpacing"/>
      </w:pPr>
      <w:r>
        <w:t>Parenthetically, we know that the eigenvalues and eigenvectors of X</w:t>
      </w:r>
      <w:r>
        <w:rPr>
          <w:vertAlign w:val="superscript"/>
        </w:rPr>
        <w:t>T</w:t>
      </w:r>
      <w:r>
        <w:t xml:space="preserve">X show up in the singular value decomposition of X (see Linear Algebra Folder).  And I think there are routines that efficiently find that decomposition.  So I guess this is how it is done in practice?  </w:t>
      </w:r>
    </w:p>
    <w:p w14:paraId="1980772C" w14:textId="77777777" w:rsidR="006376E1" w:rsidRDefault="006376E1">
      <w:pPr>
        <w:pStyle w:val="NoSpacing"/>
      </w:pPr>
    </w:p>
    <w:p w14:paraId="37B99BB9" w14:textId="1C916D79" w:rsidR="003B2C3B" w:rsidRPr="003B2C3B" w:rsidRDefault="006376E1" w:rsidP="00D64CF7">
      <w:pPr>
        <w:pStyle w:val="NoSpacing"/>
      </w:pPr>
      <w:r>
        <w:t xml:space="preserve">But anyway, as discussed in Physics Notes/Quantum Mechanics/Variational Principle, we know that the largest </w:t>
      </w:r>
      <w:r>
        <w:rPr>
          <w:rFonts w:ascii="Calibri" w:hAnsi="Calibri" w:cs="Calibri"/>
        </w:rPr>
        <w:t>eigenvalues λ</w:t>
      </w:r>
      <w:r>
        <w:rPr>
          <w:rFonts w:ascii="Calibri" w:hAnsi="Calibri" w:cs="Calibri"/>
          <w:vertAlign w:val="subscript"/>
        </w:rPr>
        <w:t>1</w:t>
      </w:r>
      <w:r>
        <w:t xml:space="preserve"> will correspond to the principal component</w:t>
      </w:r>
      <w:r w:rsidR="00C12F3F">
        <w:t xml:space="preserve"> (eigenvector)</w:t>
      </w:r>
      <w:r>
        <w:t xml:space="preserve"> </w:t>
      </w:r>
      <w:r w:rsidRPr="00E101DB">
        <w:rPr>
          <w:b/>
        </w:rPr>
        <w:t>u</w:t>
      </w:r>
      <w:r>
        <w:rPr>
          <w:vertAlign w:val="subscript"/>
        </w:rPr>
        <w:t>1</w:t>
      </w:r>
      <w:r>
        <w:t xml:space="preserve">.  Then next largest eigenvalue </w:t>
      </w:r>
      <w:r>
        <w:rPr>
          <w:rFonts w:ascii="Calibri" w:hAnsi="Calibri" w:cs="Calibri"/>
        </w:rPr>
        <w:t>λ</w:t>
      </w:r>
      <w:r>
        <w:rPr>
          <w:rFonts w:ascii="Calibri" w:hAnsi="Calibri" w:cs="Calibri"/>
          <w:vertAlign w:val="subscript"/>
        </w:rPr>
        <w:t>2</w:t>
      </w:r>
      <w:r>
        <w:t xml:space="preserve"> will correspond to the 2</w:t>
      </w:r>
      <w:r w:rsidRPr="00E101DB">
        <w:rPr>
          <w:vertAlign w:val="superscript"/>
        </w:rPr>
        <w:t>nd</w:t>
      </w:r>
      <w:r>
        <w:t xml:space="preserve"> principal component </w:t>
      </w:r>
      <w:r w:rsidR="00C12F3F">
        <w:t xml:space="preserve">(eigenvector) </w:t>
      </w:r>
      <w:r w:rsidRPr="00E101DB">
        <w:rPr>
          <w:b/>
        </w:rPr>
        <w:t>u</w:t>
      </w:r>
      <w:r>
        <w:rPr>
          <w:vertAlign w:val="subscript"/>
        </w:rPr>
        <w:t>2</w:t>
      </w:r>
      <w:r>
        <w:t xml:space="preserve">, which is the eigenvector which has the largest distance and is yet perpendicular to </w:t>
      </w:r>
      <w:r w:rsidRPr="00E101DB">
        <w:rPr>
          <w:b/>
        </w:rPr>
        <w:t>u</w:t>
      </w:r>
      <w:r>
        <w:rPr>
          <w:vertAlign w:val="subscript"/>
        </w:rPr>
        <w:t>1</w:t>
      </w:r>
      <w:r>
        <w:t xml:space="preserve">.  The next largest eigenvalue after that, </w:t>
      </w:r>
      <w:r>
        <w:rPr>
          <w:rFonts w:ascii="Calibri" w:hAnsi="Calibri" w:cs="Calibri"/>
        </w:rPr>
        <w:t>λ</w:t>
      </w:r>
      <w:r>
        <w:rPr>
          <w:vertAlign w:val="subscript"/>
        </w:rPr>
        <w:t>3</w:t>
      </w:r>
      <w:r>
        <w:t xml:space="preserve">, will correspond to the eigenvector </w:t>
      </w:r>
      <w:r w:rsidRPr="00E101DB">
        <w:rPr>
          <w:b/>
        </w:rPr>
        <w:t>u</w:t>
      </w:r>
      <w:r>
        <w:rPr>
          <w:vertAlign w:val="subscript"/>
        </w:rPr>
        <w:t>3</w:t>
      </w:r>
      <w:r>
        <w:t xml:space="preserve"> with the largest distance which is perpendicular to </w:t>
      </w:r>
      <w:r w:rsidRPr="00E101DB">
        <w:rPr>
          <w:b/>
        </w:rPr>
        <w:t>u</w:t>
      </w:r>
      <w:r>
        <w:rPr>
          <w:vertAlign w:val="subscript"/>
        </w:rPr>
        <w:t>1</w:t>
      </w:r>
      <w:r>
        <w:t xml:space="preserve"> and </w:t>
      </w:r>
      <w:r w:rsidRPr="00E101DB">
        <w:rPr>
          <w:b/>
        </w:rPr>
        <w:t>u</w:t>
      </w:r>
      <w:r>
        <w:rPr>
          <w:vertAlign w:val="subscript"/>
        </w:rPr>
        <w:t>2</w:t>
      </w:r>
      <w:r>
        <w:t xml:space="preserve">, etc.  </w:t>
      </w:r>
      <w:r w:rsidR="00B23D98">
        <w:t>It turns out we will want to rewrite the data points in terms of the coordinate system defined by the new eigenvectors.  But b</w:t>
      </w:r>
      <w:r w:rsidR="003B2C3B">
        <w:t>efore we get into it, let’s consider the following fact.  Let the total squared distance be defined as the sum of the SSD</w:t>
      </w:r>
      <w:r w:rsidR="003B2C3B">
        <w:rPr>
          <w:vertAlign w:val="subscript"/>
        </w:rPr>
        <w:t>u</w:t>
      </w:r>
      <w:r w:rsidR="00B23D98">
        <w:rPr>
          <w:vertAlign w:val="subscript"/>
        </w:rPr>
        <w:t>_j</w:t>
      </w:r>
      <w:r w:rsidR="003B2C3B">
        <w:t xml:space="preserve">’s.  </w:t>
      </w:r>
    </w:p>
    <w:p w14:paraId="6D09A98B" w14:textId="77777777" w:rsidR="003B2C3B" w:rsidRDefault="003B2C3B" w:rsidP="00D64CF7">
      <w:pPr>
        <w:pStyle w:val="NoSpacing"/>
      </w:pPr>
    </w:p>
    <w:p w14:paraId="2D24B987" w14:textId="1DF986B0" w:rsidR="003B2C3B" w:rsidRDefault="00AC5347" w:rsidP="00D64CF7">
      <w:pPr>
        <w:pStyle w:val="NoSpacing"/>
      </w:pPr>
      <w:r w:rsidRPr="00B23D98">
        <w:rPr>
          <w:position w:val="-30"/>
        </w:rPr>
        <w:object w:dxaOrig="1600" w:dyaOrig="700" w14:anchorId="74EE3CEB">
          <v:shape id="_x0000_i1035" type="#_x0000_t75" style="width:78pt;height:36pt" o:ole="">
            <v:imagedata r:id="rId30" o:title=""/>
          </v:shape>
          <o:OLEObject Type="Embed" ProgID="Equation.DSMT4" ShapeID="_x0000_i1035" DrawAspect="Content" ObjectID="_1802459944" r:id="rId31"/>
        </w:object>
      </w:r>
    </w:p>
    <w:p w14:paraId="51051C9E" w14:textId="77777777" w:rsidR="003B2C3B" w:rsidRDefault="003B2C3B" w:rsidP="00D64CF7">
      <w:pPr>
        <w:pStyle w:val="NoSpacing"/>
      </w:pPr>
    </w:p>
    <w:p w14:paraId="4B78807B" w14:textId="61EF1D2E" w:rsidR="003B2C3B" w:rsidRDefault="003B2C3B" w:rsidP="00D64CF7">
      <w:pPr>
        <w:pStyle w:val="NoSpacing"/>
      </w:pPr>
      <w:r>
        <w:t xml:space="preserve">Then it turns out this quantity is actually independent of </w:t>
      </w:r>
      <w:r w:rsidRPr="003B2C3B">
        <w:rPr>
          <w:b/>
        </w:rPr>
        <w:t>u</w:t>
      </w:r>
      <w:r>
        <w:t xml:space="preserve">, given that the </w:t>
      </w:r>
      <w:r w:rsidRPr="00B23D98">
        <w:rPr>
          <w:b/>
        </w:rPr>
        <w:t>u</w:t>
      </w:r>
      <w:r>
        <w:t>’s form an orthonormal set.  We have:</w:t>
      </w:r>
    </w:p>
    <w:p w14:paraId="73AAEFB9" w14:textId="77777777" w:rsidR="003B2C3B" w:rsidRDefault="003B2C3B" w:rsidP="00D64CF7">
      <w:pPr>
        <w:pStyle w:val="NoSpacing"/>
      </w:pPr>
    </w:p>
    <w:p w14:paraId="56F2A1E4" w14:textId="0DAA609D" w:rsidR="003B2C3B" w:rsidRPr="003B2C3B" w:rsidRDefault="00225FBD" w:rsidP="00D64CF7">
      <w:pPr>
        <w:pStyle w:val="NoSpacing"/>
      </w:pPr>
      <w:r w:rsidRPr="00B55495">
        <w:rPr>
          <w:position w:val="-172"/>
        </w:rPr>
        <w:object w:dxaOrig="4180" w:dyaOrig="3620" w14:anchorId="35398A5C">
          <v:shape id="_x0000_i1036" type="#_x0000_t75" style="width:210pt;height:180pt" o:ole="">
            <v:imagedata r:id="rId32" o:title=""/>
          </v:shape>
          <o:OLEObject Type="Embed" ProgID="Equation.DSMT4" ShapeID="_x0000_i1036" DrawAspect="Content" ObjectID="_1802459945" r:id="rId33"/>
        </w:object>
      </w:r>
    </w:p>
    <w:p w14:paraId="52FFA634" w14:textId="77777777" w:rsidR="003B2C3B" w:rsidRDefault="003B2C3B" w:rsidP="00D64CF7">
      <w:pPr>
        <w:pStyle w:val="NoSpacing"/>
      </w:pPr>
    </w:p>
    <w:p w14:paraId="21181965" w14:textId="16D2E84C" w:rsidR="00873370" w:rsidRDefault="00C22126" w:rsidP="00D64CF7">
      <w:pPr>
        <w:pStyle w:val="NoSpacing"/>
      </w:pPr>
      <w:r>
        <w:t>where r</w:t>
      </w:r>
      <w:r>
        <w:rPr>
          <w:vertAlign w:val="subscript"/>
        </w:rPr>
        <w:t>i</w:t>
      </w:r>
      <w:r>
        <w:rPr>
          <w:vertAlign w:val="superscript"/>
        </w:rPr>
        <w:t>2</w:t>
      </w:r>
      <w:r>
        <w:t xml:space="preserve"> is the squared magnitude of the vector </w:t>
      </w:r>
      <w:r w:rsidRPr="00C22126">
        <w:rPr>
          <w:b/>
        </w:rPr>
        <w:t>r</w:t>
      </w:r>
      <w:r>
        <w:rPr>
          <w:vertAlign w:val="subscript"/>
        </w:rPr>
        <w:t>i</w:t>
      </w:r>
      <w:r>
        <w:t xml:space="preserve">.  </w:t>
      </w:r>
      <w:r w:rsidR="00873370">
        <w:t>Now recalling,</w:t>
      </w:r>
    </w:p>
    <w:p w14:paraId="05236D7A" w14:textId="77777777" w:rsidR="00873370" w:rsidRDefault="00873370" w:rsidP="00D64CF7">
      <w:pPr>
        <w:pStyle w:val="NoSpacing"/>
      </w:pPr>
    </w:p>
    <w:p w14:paraId="389D53C0" w14:textId="26C22653" w:rsidR="00873370" w:rsidRDefault="00C22126" w:rsidP="00D64CF7">
      <w:pPr>
        <w:pStyle w:val="NoSpacing"/>
      </w:pPr>
      <w:r w:rsidRPr="00560A5C">
        <w:rPr>
          <w:position w:val="-30"/>
        </w:rPr>
        <w:object w:dxaOrig="1600" w:dyaOrig="700" w14:anchorId="62FF5357">
          <v:shape id="_x0000_i1037" type="#_x0000_t75" style="width:78pt;height:36pt" o:ole="">
            <v:imagedata r:id="rId34" o:title=""/>
          </v:shape>
          <o:OLEObject Type="Embed" ProgID="Equation.DSMT4" ShapeID="_x0000_i1037" DrawAspect="Content" ObjectID="_1802459946" r:id="rId35"/>
        </w:object>
      </w:r>
    </w:p>
    <w:p w14:paraId="1034DC17" w14:textId="77777777" w:rsidR="00873370" w:rsidRDefault="00873370" w:rsidP="00D64CF7">
      <w:pPr>
        <w:pStyle w:val="NoSpacing"/>
      </w:pPr>
    </w:p>
    <w:p w14:paraId="07307BB5" w14:textId="5B2197F5" w:rsidR="00873370" w:rsidRDefault="00873370" w:rsidP="00D64CF7">
      <w:pPr>
        <w:pStyle w:val="NoSpacing"/>
      </w:pPr>
      <w:r>
        <w:t>It is evident we can also say,</w:t>
      </w:r>
    </w:p>
    <w:p w14:paraId="73875075" w14:textId="77777777" w:rsidR="00873370" w:rsidRDefault="00873370" w:rsidP="00D64CF7">
      <w:pPr>
        <w:pStyle w:val="NoSpacing"/>
      </w:pPr>
    </w:p>
    <w:p w14:paraId="476FB881" w14:textId="2FB0C8E4" w:rsidR="00873370" w:rsidRDefault="00873370" w:rsidP="00D64CF7">
      <w:pPr>
        <w:pStyle w:val="NoSpacing"/>
      </w:pPr>
      <w:r w:rsidRPr="00873370">
        <w:rPr>
          <w:position w:val="-10"/>
        </w:rPr>
        <w:object w:dxaOrig="1300" w:dyaOrig="320" w14:anchorId="230E12A2">
          <v:shape id="_x0000_i1038" type="#_x0000_t75" style="width:66pt;height:18pt" o:ole="">
            <v:imagedata r:id="rId36" o:title=""/>
          </v:shape>
          <o:OLEObject Type="Embed" ProgID="Equation.DSMT4" ShapeID="_x0000_i1038" DrawAspect="Content" ObjectID="_1802459947" r:id="rId37"/>
        </w:object>
      </w:r>
    </w:p>
    <w:p w14:paraId="6CD6841D" w14:textId="77777777" w:rsidR="00873370" w:rsidRDefault="00873370" w:rsidP="00D64CF7">
      <w:pPr>
        <w:pStyle w:val="NoSpacing"/>
      </w:pPr>
    </w:p>
    <w:p w14:paraId="207C2DFF" w14:textId="473D703A" w:rsidR="00873370" w:rsidRDefault="00873370" w:rsidP="00D64CF7">
      <w:pPr>
        <w:pStyle w:val="NoSpacing"/>
      </w:pPr>
      <w:r>
        <w:lastRenderedPageBreak/>
        <w:t>where Tr denotes the Trace function.  And furthermore</w:t>
      </w:r>
      <w:r w:rsidR="00E525C4">
        <w:t xml:space="preserve"> since we can express R as R = U</w:t>
      </w:r>
      <w:r w:rsidR="00E525C4">
        <w:rPr>
          <w:rFonts w:ascii="Cambria Math" w:hAnsi="Cambria Math"/>
        </w:rPr>
        <w:t>Λ</w:t>
      </w:r>
      <w:r w:rsidR="00E525C4">
        <w:t>U</w:t>
      </w:r>
      <w:r w:rsidR="00E525C4">
        <w:rPr>
          <w:vertAlign w:val="superscript"/>
        </w:rPr>
        <w:t>T</w:t>
      </w:r>
      <w:r w:rsidR="00E525C4">
        <w:t xml:space="preserve">, where U is the matrix of eigenvector columns, and </w:t>
      </w:r>
      <w:r w:rsidR="00E525C4">
        <w:rPr>
          <w:rFonts w:ascii="Cambria Math" w:hAnsi="Cambria Math"/>
        </w:rPr>
        <w:t>Λ</w:t>
      </w:r>
      <w:r w:rsidR="00E525C4">
        <w:t xml:space="preserve"> the diagonal matrix of eigenvalues, we can use the cyclical property of traces to assert that SSD is just the sum of the eigenvalues:</w:t>
      </w:r>
    </w:p>
    <w:p w14:paraId="4AE8762E" w14:textId="77777777" w:rsidR="00E525C4" w:rsidRDefault="00E525C4" w:rsidP="00D64CF7">
      <w:pPr>
        <w:pStyle w:val="NoSpacing"/>
      </w:pPr>
    </w:p>
    <w:p w14:paraId="574A543B" w14:textId="3ED1EB8C" w:rsidR="00E525C4" w:rsidRPr="00E525C4" w:rsidRDefault="00C22126" w:rsidP="00D64CF7">
      <w:pPr>
        <w:pStyle w:val="NoSpacing"/>
      </w:pPr>
      <w:r w:rsidRPr="00E525C4">
        <w:rPr>
          <w:position w:val="-28"/>
        </w:rPr>
        <w:object w:dxaOrig="1219" w:dyaOrig="680" w14:anchorId="6A86F387">
          <v:shape id="_x0000_i1039" type="#_x0000_t75" style="width:60pt;height:36pt" o:ole="">
            <v:imagedata r:id="rId38" o:title=""/>
          </v:shape>
          <o:OLEObject Type="Embed" ProgID="Equation.DSMT4" ShapeID="_x0000_i1039" DrawAspect="Content" ObjectID="_1802459948" r:id="rId39"/>
        </w:object>
      </w:r>
    </w:p>
    <w:p w14:paraId="51403073" w14:textId="77777777" w:rsidR="00873370" w:rsidRDefault="00873370" w:rsidP="00D64CF7">
      <w:pPr>
        <w:pStyle w:val="NoSpacing"/>
      </w:pPr>
    </w:p>
    <w:p w14:paraId="7762EFA0" w14:textId="356AC5FA" w:rsidR="003B2C3B" w:rsidRDefault="003B2C3B" w:rsidP="00D64CF7">
      <w:pPr>
        <w:pStyle w:val="NoSpacing"/>
      </w:pPr>
      <w:r>
        <w:t>So we have:</w:t>
      </w:r>
    </w:p>
    <w:p w14:paraId="3042E838" w14:textId="77777777" w:rsidR="003B2C3B" w:rsidRDefault="003B2C3B" w:rsidP="00D64CF7">
      <w:pPr>
        <w:pStyle w:val="NoSpacing"/>
      </w:pPr>
    </w:p>
    <w:p w14:paraId="78F54015" w14:textId="5E2B6E21" w:rsidR="003B2C3B" w:rsidRDefault="00AC5347" w:rsidP="00D64CF7">
      <w:pPr>
        <w:pStyle w:val="NoSpacing"/>
      </w:pPr>
      <w:r w:rsidRPr="003B2C3B">
        <w:rPr>
          <w:position w:val="-30"/>
        </w:rPr>
        <w:object w:dxaOrig="2740" w:dyaOrig="700" w14:anchorId="47618AB6">
          <v:shape id="_x0000_i1040" type="#_x0000_t75" style="width:137.55pt;height:36pt" o:ole="" filled="t" fillcolor="#cfc">
            <v:imagedata r:id="rId40" o:title=""/>
          </v:shape>
          <o:OLEObject Type="Embed" ProgID="Equation.DSMT4" ShapeID="_x0000_i1040" DrawAspect="Content" ObjectID="_1802459949" r:id="rId41"/>
        </w:object>
      </w:r>
    </w:p>
    <w:p w14:paraId="2518ECE7" w14:textId="77777777" w:rsidR="003B2C3B" w:rsidRDefault="003B2C3B" w:rsidP="00D64CF7">
      <w:pPr>
        <w:pStyle w:val="NoSpacing"/>
      </w:pPr>
    </w:p>
    <w:p w14:paraId="33FFEA51" w14:textId="14824E04" w:rsidR="00E525C4" w:rsidRDefault="001F3E32" w:rsidP="00952BD2">
      <w:pPr>
        <w:pStyle w:val="NoSpacing"/>
      </w:pPr>
      <w:r>
        <w:t xml:space="preserve">Note that all the </w:t>
      </w:r>
      <w:r>
        <w:rPr>
          <w:rFonts w:ascii="Calibri" w:hAnsi="Calibri" w:cs="Calibri"/>
        </w:rPr>
        <w:t>λ</w:t>
      </w:r>
      <w:r>
        <w:t>’s are guaranteed to be non-negative since R = X</w:t>
      </w:r>
      <w:r>
        <w:rPr>
          <w:vertAlign w:val="superscript"/>
        </w:rPr>
        <w:t>T</w:t>
      </w:r>
      <w:r>
        <w:t xml:space="preserve">X is a positive semi-definite matrix.  </w:t>
      </w:r>
      <w:r w:rsidR="00952BD2">
        <w:t xml:space="preserve">One more thing.  Given that SSD is invariant, we can define the proportion of the variance explained by eigenvector </w:t>
      </w:r>
      <w:r w:rsidR="00952BD2" w:rsidRPr="003B2C3B">
        <w:rPr>
          <w:b/>
        </w:rPr>
        <w:t>u</w:t>
      </w:r>
      <w:r w:rsidR="00952BD2">
        <w:t xml:space="preserve"> as SSD</w:t>
      </w:r>
      <w:r w:rsidR="00952BD2">
        <w:rPr>
          <w:vertAlign w:val="subscript"/>
        </w:rPr>
        <w:t>u</w:t>
      </w:r>
      <w:r w:rsidR="00952BD2">
        <w:t>/SSD.  And furthermore, this can be simplified to:</w:t>
      </w:r>
    </w:p>
    <w:p w14:paraId="702A58E9" w14:textId="77777777" w:rsidR="00E525C4" w:rsidRDefault="00E525C4" w:rsidP="00D64CF7">
      <w:pPr>
        <w:pStyle w:val="NoSpacing"/>
      </w:pPr>
    </w:p>
    <w:p w14:paraId="10B15CD0" w14:textId="06B4D8E8" w:rsidR="00E525C4" w:rsidRDefault="00C9150A" w:rsidP="00D64CF7">
      <w:pPr>
        <w:pStyle w:val="NoSpacing"/>
      </w:pPr>
      <w:r w:rsidRPr="00C9150A">
        <w:rPr>
          <w:position w:val="-118"/>
        </w:rPr>
        <w:object w:dxaOrig="3739" w:dyaOrig="2480" w14:anchorId="7F424783">
          <v:shape id="_x0000_i1041" type="#_x0000_t75" style="width:184.6pt;height:121.4pt" o:ole="">
            <v:imagedata r:id="rId42" o:title=""/>
          </v:shape>
          <o:OLEObject Type="Embed" ProgID="Equation.DSMT4" ShapeID="_x0000_i1041" DrawAspect="Content" ObjectID="_1802459950" r:id="rId43"/>
        </w:object>
      </w:r>
    </w:p>
    <w:p w14:paraId="014A3250" w14:textId="77777777" w:rsidR="00E525C4" w:rsidRDefault="00E525C4" w:rsidP="00D64CF7">
      <w:pPr>
        <w:pStyle w:val="NoSpacing"/>
      </w:pPr>
    </w:p>
    <w:p w14:paraId="219B1E5A" w14:textId="135500EC" w:rsidR="00952BD2" w:rsidRDefault="00952BD2" w:rsidP="00D64CF7">
      <w:pPr>
        <w:pStyle w:val="NoSpacing"/>
      </w:pPr>
      <w:r>
        <w:t>So we can say,</w:t>
      </w:r>
    </w:p>
    <w:p w14:paraId="24985A44" w14:textId="77777777" w:rsidR="00952BD2" w:rsidRDefault="00952BD2" w:rsidP="00D64CF7">
      <w:pPr>
        <w:pStyle w:val="NoSpacing"/>
      </w:pPr>
    </w:p>
    <w:p w14:paraId="33DDC365" w14:textId="77BF6311" w:rsidR="00E525C4" w:rsidRDefault="006F61F7" w:rsidP="00D64CF7">
      <w:pPr>
        <w:pStyle w:val="NoSpacing"/>
      </w:pPr>
      <w:r w:rsidRPr="006F61F7">
        <w:rPr>
          <w:position w:val="-60"/>
        </w:rPr>
        <w:object w:dxaOrig="6600" w:dyaOrig="1040" w14:anchorId="75869F4F">
          <v:shape id="_x0000_i1042" type="#_x0000_t75" style="width:330pt;height:54pt" o:ole="" o:bordertopcolor="green" o:borderleftcolor="green" o:borderbottomcolor="green" o:borderrightcolor="green" filled="t" fillcolor="#cfc">
            <v:imagedata r:id="rId44" o:title=""/>
            <w10:bordertop type="single" width="8"/>
            <w10:borderleft type="single" width="8"/>
            <w10:borderbottom type="single" width="8"/>
            <w10:borderright type="single" width="8"/>
          </v:shape>
          <o:OLEObject Type="Embed" ProgID="Equation.DSMT4" ShapeID="_x0000_i1042" DrawAspect="Content" ObjectID="_1802459951" r:id="rId45"/>
        </w:object>
      </w:r>
    </w:p>
    <w:p w14:paraId="079C7008" w14:textId="77777777" w:rsidR="00952BD2" w:rsidRDefault="00952BD2" w:rsidP="00D64CF7">
      <w:pPr>
        <w:pStyle w:val="NoSpacing"/>
      </w:pPr>
    </w:p>
    <w:p w14:paraId="1B8D8D4D" w14:textId="353D3163" w:rsidR="00D64CF7" w:rsidRDefault="00873370" w:rsidP="00D64CF7">
      <w:pPr>
        <w:pStyle w:val="NoSpacing"/>
      </w:pPr>
      <w:r>
        <w:t xml:space="preserve">Keeping this in mind, let’s </w:t>
      </w:r>
      <w:r w:rsidR="00D64CF7">
        <w:t xml:space="preserve">re-express our coordinates in terms of </w:t>
      </w:r>
      <w:r w:rsidR="00737E6D">
        <w:t>the</w:t>
      </w:r>
      <w:r w:rsidR="00D64CF7">
        <w:t xml:space="preserve"> eigenvectors.  So we’ll say,</w:t>
      </w:r>
    </w:p>
    <w:p w14:paraId="3251A770" w14:textId="019153AD" w:rsidR="00D64CF7" w:rsidRDefault="00D64CF7" w:rsidP="00D64CF7">
      <w:pPr>
        <w:pStyle w:val="NoSpacing"/>
      </w:pPr>
    </w:p>
    <w:p w14:paraId="3F43BB1C" w14:textId="3E600DD3" w:rsidR="00D64CF7" w:rsidRDefault="00F53FB0" w:rsidP="00D64CF7">
      <w:pPr>
        <w:pStyle w:val="NoSpacing"/>
      </w:pPr>
      <w:r w:rsidRPr="00D64CF7">
        <w:rPr>
          <w:position w:val="-14"/>
        </w:rPr>
        <w:object w:dxaOrig="980" w:dyaOrig="380" w14:anchorId="669C495E">
          <v:shape id="_x0000_i1043" type="#_x0000_t75" style="width:54pt;height:18pt" o:ole="">
            <v:imagedata r:id="rId46" o:title=""/>
          </v:shape>
          <o:OLEObject Type="Embed" ProgID="Equation.DSMT4" ShapeID="_x0000_i1043" DrawAspect="Content" ObjectID="_1802459952" r:id="rId47"/>
        </w:object>
      </w:r>
    </w:p>
    <w:p w14:paraId="1249ED2B" w14:textId="3FA410AC" w:rsidR="00D64CF7" w:rsidRDefault="00D64CF7">
      <w:pPr>
        <w:pStyle w:val="NoSpacing"/>
      </w:pPr>
    </w:p>
    <w:p w14:paraId="4C5B7927" w14:textId="1830FB43" w:rsidR="00B10D8F" w:rsidRDefault="00B10D8F">
      <w:pPr>
        <w:pStyle w:val="NoSpacing"/>
      </w:pPr>
      <w:r>
        <w:t>The primed components are illustrated in blue for instance,</w:t>
      </w:r>
    </w:p>
    <w:p w14:paraId="2068987E" w14:textId="77777777" w:rsidR="00B10D8F" w:rsidRDefault="00B10D8F">
      <w:pPr>
        <w:pStyle w:val="NoSpacing"/>
      </w:pPr>
    </w:p>
    <w:p w14:paraId="3B1E3E3B" w14:textId="1984326F" w:rsidR="00B10D8F" w:rsidRDefault="00B10D8F">
      <w:pPr>
        <w:pStyle w:val="NoSpacing"/>
      </w:pPr>
      <w:r w:rsidRPr="00B10D8F">
        <w:rPr>
          <w:noProof/>
        </w:rPr>
        <w:lastRenderedPageBreak/>
        <w:drawing>
          <wp:inline distT="0" distB="0" distL="0" distR="0" wp14:anchorId="7F8F99DF" wp14:editId="6A9EA6BB">
            <wp:extent cx="2485292" cy="2016369"/>
            <wp:effectExtent l="0" t="0" r="0" b="3175"/>
            <wp:docPr id="1185790505" name="Picture 1" descr="A diagram of math sco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90505" name="Picture 1" descr="A diagram of math scores&#10;&#10;Description automatically generated"/>
                    <pic:cNvPicPr/>
                  </pic:nvPicPr>
                  <pic:blipFill>
                    <a:blip r:embed="rId48"/>
                    <a:stretch>
                      <a:fillRect/>
                    </a:stretch>
                  </pic:blipFill>
                  <pic:spPr>
                    <a:xfrm>
                      <a:off x="0" y="0"/>
                      <a:ext cx="2494186" cy="2023585"/>
                    </a:xfrm>
                    <a:prstGeom prst="rect">
                      <a:avLst/>
                    </a:prstGeom>
                  </pic:spPr>
                </pic:pic>
              </a:graphicData>
            </a:graphic>
          </wp:inline>
        </w:drawing>
      </w:r>
    </w:p>
    <w:p w14:paraId="184CF1A8" w14:textId="77777777" w:rsidR="00B10D8F" w:rsidRDefault="00B10D8F">
      <w:pPr>
        <w:pStyle w:val="NoSpacing"/>
      </w:pPr>
    </w:p>
    <w:p w14:paraId="14205C78" w14:textId="0B67C2BF" w:rsidR="00D64CF7" w:rsidRDefault="00B10D8F">
      <w:pPr>
        <w:pStyle w:val="NoSpacing"/>
      </w:pPr>
      <w:r>
        <w:t>So</w:t>
      </w:r>
      <w:r w:rsidR="00D64CF7">
        <w:t xml:space="preserve"> altogether</w:t>
      </w:r>
      <w:r w:rsidR="00DA7C73">
        <w:t>,</w:t>
      </w:r>
      <w:r>
        <w:t xml:space="preserve"> we have:</w:t>
      </w:r>
    </w:p>
    <w:p w14:paraId="3F5633FA" w14:textId="6914D20A" w:rsidR="00D64CF7" w:rsidRDefault="00D64CF7">
      <w:pPr>
        <w:pStyle w:val="NoSpacing"/>
      </w:pPr>
    </w:p>
    <w:p w14:paraId="5ECAA9C4" w14:textId="5171D175" w:rsidR="00D64CF7" w:rsidRDefault="00B55467">
      <w:pPr>
        <w:pStyle w:val="NoSpacing"/>
      </w:pPr>
      <w:r w:rsidRPr="00B10D8F">
        <w:rPr>
          <w:position w:val="-12"/>
        </w:rPr>
        <w:object w:dxaOrig="3159" w:dyaOrig="360" w14:anchorId="4B03A9E4">
          <v:shape id="_x0000_i1044" type="#_x0000_t75" style="width:162pt;height:18pt" o:ole="">
            <v:imagedata r:id="rId49" o:title=""/>
          </v:shape>
          <o:OLEObject Type="Embed" ProgID="Equation.DSMT4" ShapeID="_x0000_i1044" DrawAspect="Content" ObjectID="_1802459953" r:id="rId50"/>
        </w:object>
      </w:r>
    </w:p>
    <w:p w14:paraId="5C436804" w14:textId="7D05E950" w:rsidR="00D64CF7" w:rsidRDefault="00D64CF7">
      <w:pPr>
        <w:pStyle w:val="NoSpacing"/>
      </w:pPr>
    </w:p>
    <w:p w14:paraId="6D5F8D52" w14:textId="3E1BB726" w:rsidR="00B10D8F" w:rsidRDefault="00B10D8F">
      <w:pPr>
        <w:pStyle w:val="NoSpacing"/>
      </w:pPr>
      <w:r>
        <w:t>And we can call the matrix of new components, X</w:t>
      </w:r>
      <w:r>
        <w:rPr>
          <w:rFonts w:ascii="Calibri" w:hAnsi="Calibri" w:cs="Calibri"/>
        </w:rPr>
        <w:t>´</w:t>
      </w:r>
      <w:r>
        <w:t>,</w:t>
      </w:r>
    </w:p>
    <w:p w14:paraId="738D032E" w14:textId="77777777" w:rsidR="00B10D8F" w:rsidRDefault="00B10D8F">
      <w:pPr>
        <w:pStyle w:val="NoSpacing"/>
      </w:pPr>
    </w:p>
    <w:p w14:paraId="76D415E4" w14:textId="06BA1CD2" w:rsidR="00B10D8F" w:rsidRDefault="00B55467">
      <w:pPr>
        <w:pStyle w:val="NoSpacing"/>
      </w:pPr>
      <w:r w:rsidRPr="00213BD5">
        <w:rPr>
          <w:position w:val="-86"/>
        </w:rPr>
        <w:object w:dxaOrig="7620" w:dyaOrig="1840" w14:anchorId="6F3585AF">
          <v:shape id="_x0000_i1045" type="#_x0000_t75" style="width:381.25pt;height:90pt" o:ole="" filled="t" fillcolor="#fff2cc [663]">
            <v:imagedata r:id="rId51" o:title=""/>
          </v:shape>
          <o:OLEObject Type="Embed" ProgID="Equation.DSMT4" ShapeID="_x0000_i1045" DrawAspect="Content" ObjectID="_1802459954" r:id="rId52"/>
        </w:object>
      </w:r>
    </w:p>
    <w:p w14:paraId="52515C47" w14:textId="77777777" w:rsidR="00B10D8F" w:rsidRDefault="00B10D8F">
      <w:pPr>
        <w:pStyle w:val="NoSpacing"/>
      </w:pPr>
    </w:p>
    <w:p w14:paraId="21CC815D" w14:textId="06084811" w:rsidR="00B10D8F" w:rsidRPr="009644F3" w:rsidRDefault="00B10D8F">
      <w:pPr>
        <w:pStyle w:val="NoSpacing"/>
      </w:pPr>
      <w:r>
        <w:t>Might want to know what X</w:t>
      </w:r>
      <w:r>
        <w:rPr>
          <w:rFonts w:ascii="Calibri" w:hAnsi="Calibri" w:cs="Calibri"/>
        </w:rPr>
        <w:t>´</w:t>
      </w:r>
      <w:r>
        <w:t xml:space="preserve"> is in terms of X.  </w:t>
      </w:r>
      <w:r w:rsidR="009644F3">
        <w:t xml:space="preserve">Well, we can introduce the resolution of identity in terms of the axis directions of the original data </w:t>
      </w:r>
      <w:r w:rsidR="009644F3" w:rsidRPr="009644F3">
        <w:rPr>
          <w:b/>
        </w:rPr>
        <w:t>1</w:t>
      </w:r>
      <w:r w:rsidR="009644F3">
        <w:t xml:space="preserve"> = </w:t>
      </w:r>
      <w:r w:rsidR="009644F3">
        <w:rPr>
          <w:rFonts w:ascii="Calibri" w:hAnsi="Calibri" w:cs="Calibri"/>
        </w:rPr>
        <w:t>Σ</w:t>
      </w:r>
      <w:r w:rsidR="009644F3">
        <w:rPr>
          <w:vertAlign w:val="subscript"/>
        </w:rPr>
        <w:t>k</w:t>
      </w:r>
      <m:oMath>
        <m:acc>
          <m:accPr>
            <m:ctrlPr>
              <w:rPr>
                <w:rFonts w:ascii="Cambria Math" w:hAnsi="Cambria Math"/>
                <w:b/>
                <w:i/>
              </w:rPr>
            </m:ctrlPr>
          </m:accPr>
          <m:e>
            <m:r>
              <m:rPr>
                <m:sty m:val="bi"/>
              </m:rPr>
              <w:rPr>
                <w:rFonts w:ascii="Cambria Math" w:hAnsi="Cambria Math"/>
              </w:rPr>
              <m:t>e</m:t>
            </m:r>
          </m:e>
        </m:acc>
      </m:oMath>
      <w:r w:rsidR="009644F3">
        <w:rPr>
          <w:vertAlign w:val="subscript"/>
        </w:rPr>
        <w:t>k</w:t>
      </w:r>
      <m:oMath>
        <m:acc>
          <m:accPr>
            <m:ctrlPr>
              <w:rPr>
                <w:rFonts w:ascii="Cambria Math" w:hAnsi="Cambria Math"/>
                <w:b/>
                <w:i/>
              </w:rPr>
            </m:ctrlPr>
          </m:accPr>
          <m:e>
            <m:r>
              <m:rPr>
                <m:sty m:val="bi"/>
              </m:rPr>
              <w:rPr>
                <w:rFonts w:ascii="Cambria Math" w:hAnsi="Cambria Math"/>
              </w:rPr>
              <m:t>e</m:t>
            </m:r>
          </m:e>
        </m:acc>
      </m:oMath>
      <w:r w:rsidR="009644F3">
        <w:rPr>
          <w:vertAlign w:val="subscript"/>
        </w:rPr>
        <w:t>k</w:t>
      </w:r>
      <w:r w:rsidR="009644F3">
        <w:t>,</w:t>
      </w:r>
      <w:r w:rsidR="00225FBD">
        <w:t xml:space="preserve"> where k runs from 1 to n.</w:t>
      </w:r>
    </w:p>
    <w:p w14:paraId="69D81375" w14:textId="77777777" w:rsidR="009644F3" w:rsidRDefault="009644F3">
      <w:pPr>
        <w:pStyle w:val="NoSpacing"/>
      </w:pPr>
    </w:p>
    <w:p w14:paraId="4B680110" w14:textId="52330E1B" w:rsidR="009644F3" w:rsidRDefault="00C20343">
      <w:pPr>
        <w:pStyle w:val="NoSpacing"/>
      </w:pPr>
      <w:r w:rsidRPr="009644F3">
        <w:rPr>
          <w:position w:val="-106"/>
        </w:rPr>
        <w:object w:dxaOrig="2280" w:dyaOrig="2240" w14:anchorId="44B7AEF7">
          <v:shape id="_x0000_i1046" type="#_x0000_t75" style="width:114pt;height:114pt" o:ole="">
            <v:imagedata r:id="rId53" o:title=""/>
          </v:shape>
          <o:OLEObject Type="Embed" ProgID="Equation.DSMT4" ShapeID="_x0000_i1046" DrawAspect="Content" ObjectID="_1802459955" r:id="rId54"/>
        </w:object>
      </w:r>
    </w:p>
    <w:p w14:paraId="30F74023" w14:textId="77777777" w:rsidR="00B10D8F" w:rsidRDefault="00B10D8F">
      <w:pPr>
        <w:pStyle w:val="NoSpacing"/>
      </w:pPr>
    </w:p>
    <w:p w14:paraId="37641733" w14:textId="426D0287" w:rsidR="00B10D8F" w:rsidRPr="009644F3" w:rsidRDefault="009644F3">
      <w:pPr>
        <w:pStyle w:val="NoSpacing"/>
      </w:pPr>
      <w:r>
        <w:t>Now X</w:t>
      </w:r>
      <w:r>
        <w:rPr>
          <w:vertAlign w:val="subscript"/>
        </w:rPr>
        <w:t>ik</w:t>
      </w:r>
      <w:r>
        <w:t xml:space="preserve"> is the matrix of row data in the original feature vector space, and U</w:t>
      </w:r>
      <w:r>
        <w:rPr>
          <w:vertAlign w:val="subscript"/>
        </w:rPr>
        <w:t>kj</w:t>
      </w:r>
      <w:r>
        <w:t xml:space="preserve"> is the matrix of eigenvectors,</w:t>
      </w:r>
    </w:p>
    <w:p w14:paraId="1884964C" w14:textId="77777777" w:rsidR="00B10D8F" w:rsidRDefault="00B10D8F">
      <w:pPr>
        <w:pStyle w:val="NoSpacing"/>
      </w:pPr>
    </w:p>
    <w:p w14:paraId="124347FB" w14:textId="03874185" w:rsidR="00B10D8F" w:rsidRDefault="00225FBD">
      <w:pPr>
        <w:pStyle w:val="NoSpacing"/>
      </w:pPr>
      <w:r w:rsidRPr="0035271C">
        <w:rPr>
          <w:position w:val="-86"/>
        </w:rPr>
        <w:object w:dxaOrig="8480" w:dyaOrig="1840" w14:anchorId="3A2D1105">
          <v:shape id="_x0000_i1047" type="#_x0000_t75" style="width:426pt;height:96pt" o:ole="">
            <v:imagedata r:id="rId55" o:title=""/>
          </v:shape>
          <o:OLEObject Type="Embed" ProgID="Equation.DSMT4" ShapeID="_x0000_i1047" DrawAspect="Content" ObjectID="_1802459956" r:id="rId56"/>
        </w:object>
      </w:r>
    </w:p>
    <w:p w14:paraId="0747C308" w14:textId="77777777" w:rsidR="00B10D8F" w:rsidRDefault="00B10D8F">
      <w:pPr>
        <w:pStyle w:val="NoSpacing"/>
      </w:pPr>
    </w:p>
    <w:p w14:paraId="66D49B72" w14:textId="1AD35150" w:rsidR="00DA7C73" w:rsidRDefault="00DA7C73">
      <w:pPr>
        <w:pStyle w:val="NoSpacing"/>
      </w:pPr>
      <w:r>
        <w:t>And so</w:t>
      </w:r>
      <w:r w:rsidR="009644F3">
        <w:t xml:space="preserve"> we can write,</w:t>
      </w:r>
    </w:p>
    <w:p w14:paraId="647CCEC1" w14:textId="77777777" w:rsidR="00213BD5" w:rsidRDefault="00213BD5" w:rsidP="00213BD5">
      <w:pPr>
        <w:pStyle w:val="NoSpacing"/>
        <w:tabs>
          <w:tab w:val="left" w:pos="7102"/>
        </w:tabs>
      </w:pPr>
    </w:p>
    <w:p w14:paraId="6CA0A3EB" w14:textId="634896B8" w:rsidR="00213BD5" w:rsidRPr="00213BD5" w:rsidRDefault="009F5231" w:rsidP="00213BD5">
      <w:pPr>
        <w:pStyle w:val="NoSpacing"/>
        <w:tabs>
          <w:tab w:val="left" w:pos="7102"/>
        </w:tabs>
      </w:pPr>
      <w:r w:rsidRPr="0035271C">
        <w:rPr>
          <w:position w:val="-6"/>
        </w:rPr>
        <w:object w:dxaOrig="940" w:dyaOrig="279" w14:anchorId="2EB7D922">
          <v:shape id="_x0000_i1048" type="#_x0000_t75" style="width:58.6pt;height:14.3pt" o:ole="" filled="t" fillcolor="#fff2cc [663]">
            <v:imagedata r:id="rId57" o:title=""/>
          </v:shape>
          <o:OLEObject Type="Embed" ProgID="Equation.DSMT4" ShapeID="_x0000_i1048" DrawAspect="Content" ObjectID="_1802459957" r:id="rId58"/>
        </w:object>
      </w:r>
    </w:p>
    <w:p w14:paraId="7B754B19" w14:textId="77777777" w:rsidR="00213BD5" w:rsidRDefault="00213BD5">
      <w:pPr>
        <w:pStyle w:val="NoSpacing"/>
      </w:pPr>
    </w:p>
    <w:p w14:paraId="0ABA5085" w14:textId="31014B99" w:rsidR="00D64CF7" w:rsidRPr="00952BD2" w:rsidRDefault="00952BD2">
      <w:pPr>
        <w:pStyle w:val="NoSpacing"/>
      </w:pPr>
      <w:r>
        <w:t xml:space="preserve">Now say we want a reduced representation.  Say we only care about the first two principal components </w:t>
      </w:r>
      <w:r w:rsidRPr="00952BD2">
        <w:rPr>
          <w:b/>
        </w:rPr>
        <w:t>u</w:t>
      </w:r>
      <w:r>
        <w:rPr>
          <w:vertAlign w:val="subscript"/>
        </w:rPr>
        <w:t>1</w:t>
      </w:r>
      <w:r>
        <w:t xml:space="preserve"> and </w:t>
      </w:r>
      <w:r w:rsidRPr="00952BD2">
        <w:rPr>
          <w:b/>
        </w:rPr>
        <w:t>u</w:t>
      </w:r>
      <w:r>
        <w:rPr>
          <w:vertAlign w:val="subscript"/>
        </w:rPr>
        <w:t>2</w:t>
      </w:r>
      <w:r>
        <w:t>.  Then we could approximate X</w:t>
      </w:r>
      <w:r>
        <w:rPr>
          <w:rFonts w:ascii="Calibri" w:hAnsi="Calibri" w:cs="Calibri"/>
        </w:rPr>
        <w:t>´</w:t>
      </w:r>
      <w:r>
        <w:t xml:space="preserve"> by:</w:t>
      </w:r>
      <w:r w:rsidR="00DA7C73">
        <w:rPr>
          <w:rFonts w:ascii="Calibri" w:hAnsi="Calibri" w:cs="Calibri"/>
        </w:rPr>
        <w:t xml:space="preserve"> </w:t>
      </w:r>
    </w:p>
    <w:p w14:paraId="133C8FA8" w14:textId="6526B2A7" w:rsidR="00DA7C73" w:rsidRDefault="00DA7C73">
      <w:pPr>
        <w:pStyle w:val="NoSpacing"/>
      </w:pPr>
    </w:p>
    <w:p w14:paraId="6AF6FF3E" w14:textId="37F65F78" w:rsidR="00D94AA3" w:rsidRDefault="00C20343">
      <w:pPr>
        <w:pStyle w:val="NoSpacing"/>
      </w:pPr>
      <w:r w:rsidRPr="00213BD5">
        <w:rPr>
          <w:position w:val="-86"/>
        </w:rPr>
        <w:object w:dxaOrig="7119" w:dyaOrig="1840" w14:anchorId="20AAE376">
          <v:shape id="_x0000_i1049" type="#_x0000_t75" style="width:5in;height:90pt" o:ole="" filled="t" fillcolor="#ffe599 [1303]">
            <v:imagedata r:id="rId59" o:title=""/>
          </v:shape>
          <o:OLEObject Type="Embed" ProgID="Equation.DSMT4" ShapeID="_x0000_i1049" DrawAspect="Content" ObjectID="_1802459958" r:id="rId60"/>
        </w:object>
      </w:r>
    </w:p>
    <w:p w14:paraId="78417F09" w14:textId="77777777" w:rsidR="00D64CF7" w:rsidRDefault="00D64CF7">
      <w:pPr>
        <w:pStyle w:val="NoSpacing"/>
      </w:pPr>
    </w:p>
    <w:p w14:paraId="30B096EC" w14:textId="4363C38E" w:rsidR="00952BD2" w:rsidRDefault="00DA7C73">
      <w:pPr>
        <w:pStyle w:val="NoSpacing"/>
      </w:pPr>
      <w:r>
        <w:t>(and 0 is the value we’d use for r</w:t>
      </w:r>
      <w:r>
        <w:rPr>
          <w:rFonts w:ascii="Calibri" w:hAnsi="Calibri" w:cs="Calibri"/>
        </w:rPr>
        <w:t>´</w:t>
      </w:r>
      <w:r w:rsidR="00225FBD">
        <w:rPr>
          <w:vertAlign w:val="subscript"/>
        </w:rPr>
        <w:t>i,j</w:t>
      </w:r>
      <w:r w:rsidR="0076598B">
        <w:rPr>
          <w:vertAlign w:val="subscript"/>
        </w:rPr>
        <w:t>&gt;2</w:t>
      </w:r>
      <w:r>
        <w:t xml:space="preserve"> because data should be centered at the origin even in the new coordinate system – it’s just rotated/permuted w/r to the original I think?)</w:t>
      </w:r>
      <w:r w:rsidR="0076598B">
        <w:t xml:space="preserve">  </w:t>
      </w:r>
      <w:r w:rsidR="00D94AA3">
        <w:t xml:space="preserve">So effectively, we’d just have a matrix of </w:t>
      </w:r>
      <w:r w:rsidR="00225FBD">
        <w:t>m</w:t>
      </w:r>
      <w:r w:rsidR="00D94AA3">
        <w:t xml:space="preserve"> data rows with just two columns.  </w:t>
      </w:r>
      <w:r w:rsidR="008F6175">
        <w:t xml:space="preserve">This would make the analysis much faster, and easier to understand, if accurate enough.  </w:t>
      </w:r>
      <w:r w:rsidR="00952BD2">
        <w:t xml:space="preserve">We could estimate how faithfull a representation </w:t>
      </w:r>
      <w:r w:rsidR="00C20343">
        <w:t>this approximate X</w:t>
      </w:r>
      <w:r w:rsidR="00C20343">
        <w:rPr>
          <w:rFonts w:ascii="Calibri" w:hAnsi="Calibri" w:cs="Calibri"/>
        </w:rPr>
        <w:t>´</w:t>
      </w:r>
      <w:r w:rsidR="00952BD2">
        <w:t xml:space="preserve"> is to X by calculating the % variation accounted for.  This would be:</w:t>
      </w:r>
    </w:p>
    <w:p w14:paraId="4BB001DA" w14:textId="77777777" w:rsidR="00952BD2" w:rsidRDefault="00952BD2">
      <w:pPr>
        <w:pStyle w:val="NoSpacing"/>
      </w:pPr>
    </w:p>
    <w:p w14:paraId="5BA78965" w14:textId="7FBDAAAB" w:rsidR="00952BD2" w:rsidRDefault="00B46285">
      <w:pPr>
        <w:pStyle w:val="NoSpacing"/>
      </w:pPr>
      <w:r w:rsidRPr="00B46285">
        <w:rPr>
          <w:position w:val="-46"/>
        </w:rPr>
        <w:object w:dxaOrig="5140" w:dyaOrig="840" w14:anchorId="741A99D5">
          <v:shape id="_x0000_i1050" type="#_x0000_t75" style="width:258pt;height:42pt" o:ole="">
            <v:imagedata r:id="rId61" o:title=""/>
          </v:shape>
          <o:OLEObject Type="Embed" ProgID="Equation.DSMT4" ShapeID="_x0000_i1050" DrawAspect="Content" ObjectID="_1802459959" r:id="rId62"/>
        </w:object>
      </w:r>
    </w:p>
    <w:p w14:paraId="2468DA47" w14:textId="77777777" w:rsidR="00952BD2" w:rsidRDefault="00952BD2">
      <w:pPr>
        <w:pStyle w:val="NoSpacing"/>
      </w:pPr>
    </w:p>
    <w:p w14:paraId="520422F8" w14:textId="1237C1AB" w:rsidR="0092497D" w:rsidRDefault="008F6175">
      <w:pPr>
        <w:pStyle w:val="NoSpacing"/>
      </w:pPr>
      <w:r>
        <w:t xml:space="preserve">And of course we could generalize to keeping 3, or 4, etc. components instead of just 2.  </w:t>
      </w:r>
      <w:r w:rsidR="00EE6D1E">
        <w:t xml:space="preserve">Working backwards, we may in this fashion determine how many principal components to keep if we want to account for a certain percentage of the variation. </w:t>
      </w:r>
      <w:r w:rsidR="002239CF">
        <w:t xml:space="preserve"> </w:t>
      </w:r>
      <w:r w:rsidR="0092497D">
        <w:t>To ascertain what the ‘</w:t>
      </w:r>
      <w:r w:rsidR="007B638F">
        <w:t>natural'</w:t>
      </w:r>
      <w:r w:rsidR="0092497D">
        <w:t xml:space="preserve"> number of components to keep is, we can do an elbow plot of explained variance ratio vs. number of principal components kept.  Something like this:</w:t>
      </w:r>
    </w:p>
    <w:p w14:paraId="55CAA683" w14:textId="77777777" w:rsidR="0092497D" w:rsidRDefault="0092497D">
      <w:pPr>
        <w:pStyle w:val="NoSpacing"/>
      </w:pPr>
    </w:p>
    <w:p w14:paraId="1D8553BA" w14:textId="3818CC5C" w:rsidR="0092497D" w:rsidRDefault="0092497D">
      <w:pPr>
        <w:pStyle w:val="NoSpacing"/>
      </w:pPr>
      <w:r w:rsidRPr="0092497D">
        <w:rPr>
          <w:noProof/>
        </w:rPr>
        <w:lastRenderedPageBreak/>
        <w:drawing>
          <wp:inline distT="0" distB="0" distL="0" distR="0" wp14:anchorId="2A64C4E2" wp14:editId="72E6FD2B">
            <wp:extent cx="3174999" cy="2182091"/>
            <wp:effectExtent l="0" t="0" r="6985" b="8890"/>
            <wp:docPr id="373793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793418" name=""/>
                    <pic:cNvPicPr/>
                  </pic:nvPicPr>
                  <pic:blipFill>
                    <a:blip r:embed="rId63"/>
                    <a:stretch>
                      <a:fillRect/>
                    </a:stretch>
                  </pic:blipFill>
                  <pic:spPr>
                    <a:xfrm>
                      <a:off x="0" y="0"/>
                      <a:ext cx="3183760" cy="2188112"/>
                    </a:xfrm>
                    <a:prstGeom prst="rect">
                      <a:avLst/>
                    </a:prstGeom>
                  </pic:spPr>
                </pic:pic>
              </a:graphicData>
            </a:graphic>
          </wp:inline>
        </w:drawing>
      </w:r>
    </w:p>
    <w:p w14:paraId="4E27954F" w14:textId="77777777" w:rsidR="00D94AA3" w:rsidRDefault="00D94AA3">
      <w:pPr>
        <w:pStyle w:val="NoSpacing"/>
      </w:pPr>
    </w:p>
    <w:p w14:paraId="59BA5C6F" w14:textId="1A861353" w:rsidR="0092497D" w:rsidRDefault="0092497D">
      <w:pPr>
        <w:pStyle w:val="NoSpacing"/>
      </w:pPr>
      <w:r>
        <w:t xml:space="preserve">(# principal components = 1 + principal component index).  In this case, looks like 2 components is most natural.  But the merits of trading complexity for accuracy has to be decided on a case by case basis.  </w:t>
      </w:r>
    </w:p>
    <w:p w14:paraId="665BB963" w14:textId="77777777" w:rsidR="0092497D" w:rsidRDefault="0092497D">
      <w:pPr>
        <w:pStyle w:val="NoSpacing"/>
      </w:pPr>
    </w:p>
    <w:p w14:paraId="2E48F370" w14:textId="3FAFE22F" w:rsidR="0092497D" w:rsidRDefault="0092497D">
      <w:pPr>
        <w:pStyle w:val="NoSpacing"/>
      </w:pPr>
      <w:r>
        <w:t>Should be emphasized that keeping k principal component columns in X</w:t>
      </w:r>
      <w:r>
        <w:rPr>
          <w:rFonts w:ascii="Calibri" w:hAnsi="Calibri" w:cs="Calibri"/>
        </w:rPr>
        <w:t>´</w:t>
      </w:r>
      <w:r>
        <w:t xml:space="preserve"> is not the same as keeping some k columns in X.  No column in X</w:t>
      </w:r>
      <w:r>
        <w:rPr>
          <w:rFonts w:ascii="Calibri" w:hAnsi="Calibri" w:cs="Calibri"/>
        </w:rPr>
        <w:t>´</w:t>
      </w:r>
      <w:r>
        <w:t xml:space="preserve"> is equal to a column in X.  The columns of X</w:t>
      </w:r>
      <w:r>
        <w:rPr>
          <w:rFonts w:ascii="Calibri" w:hAnsi="Calibri" w:cs="Calibri"/>
        </w:rPr>
        <w:t>´</w:t>
      </w:r>
      <w:r>
        <w:t xml:space="preserve"> are linear combinations of the columns of X.  </w:t>
      </w:r>
    </w:p>
    <w:p w14:paraId="01C5CC90" w14:textId="77777777" w:rsidR="0092497D" w:rsidRDefault="0092497D">
      <w:pPr>
        <w:pStyle w:val="NoSpacing"/>
      </w:pPr>
    </w:p>
    <w:p w14:paraId="5B118216" w14:textId="1DAAFBD5" w:rsidR="00656024" w:rsidRPr="00656024" w:rsidRDefault="00656024">
      <w:pPr>
        <w:pStyle w:val="NoSpacing"/>
        <w:rPr>
          <w:b/>
          <w:sz w:val="24"/>
          <w:szCs w:val="24"/>
        </w:rPr>
      </w:pPr>
      <w:r w:rsidRPr="00656024">
        <w:rPr>
          <w:b/>
          <w:sz w:val="24"/>
          <w:szCs w:val="24"/>
        </w:rPr>
        <w:t>Appendix</w:t>
      </w:r>
      <w:r w:rsidR="006F60BE">
        <w:rPr>
          <w:b/>
          <w:sz w:val="24"/>
          <w:szCs w:val="24"/>
        </w:rPr>
        <w:t xml:space="preserve"> 1</w:t>
      </w:r>
    </w:p>
    <w:p w14:paraId="110AD692" w14:textId="200EFDAF" w:rsidR="00656024" w:rsidRDefault="00353AE0">
      <w:pPr>
        <w:pStyle w:val="NoSpacing"/>
      </w:pPr>
      <w:r>
        <w:t xml:space="preserve">There seems to be an equivalent formulation of this procedure.  </w:t>
      </w:r>
      <w:r w:rsidR="00F71E54">
        <w:t>We will again center the data (placing the origin at the average), and scale it so that the standard deviations along each axis are 1 I suppose.  Now w</w:t>
      </w:r>
      <w:r>
        <w:t>e</w:t>
      </w:r>
      <w:r w:rsidR="00164170">
        <w:t xml:space="preserve"> make the projection along the u-axis, and </w:t>
      </w:r>
      <w:r>
        <w:t>sum the distances between all data points</w:t>
      </w:r>
      <w:r w:rsidR="00F71E54">
        <w:t>.</w:t>
      </w:r>
    </w:p>
    <w:p w14:paraId="1ED9505F" w14:textId="1607F148" w:rsidR="00656024" w:rsidRDefault="00656024">
      <w:pPr>
        <w:pStyle w:val="NoSpacing"/>
      </w:pPr>
    </w:p>
    <w:p w14:paraId="49C0107A" w14:textId="318DA3C2" w:rsidR="00D979B8" w:rsidRDefault="002414EF">
      <w:pPr>
        <w:pStyle w:val="NoSpacing"/>
      </w:pPr>
      <w:r w:rsidRPr="00D979B8">
        <w:rPr>
          <w:position w:val="-30"/>
        </w:rPr>
        <w:object w:dxaOrig="5200" w:dyaOrig="700" w14:anchorId="2C027095">
          <v:shape id="_x0000_i1051" type="#_x0000_t75" style="width:264pt;height:36pt" o:ole="" filled="t" fillcolor="#cfc">
            <v:imagedata r:id="rId64" o:title=""/>
          </v:shape>
          <o:OLEObject Type="Embed" ProgID="Equation.DSMT4" ShapeID="_x0000_i1051" DrawAspect="Content" ObjectID="_1802459960" r:id="rId65"/>
        </w:object>
      </w:r>
    </w:p>
    <w:p w14:paraId="37C8C38B" w14:textId="74C81648" w:rsidR="00D979B8" w:rsidRDefault="00D979B8">
      <w:pPr>
        <w:pStyle w:val="NoSpacing"/>
      </w:pPr>
    </w:p>
    <w:p w14:paraId="3B0BC357" w14:textId="5186FF4C" w:rsidR="00D979B8" w:rsidRDefault="00D979B8">
      <w:pPr>
        <w:pStyle w:val="NoSpacing"/>
      </w:pPr>
      <w:r>
        <w:t>Can simplify,</w:t>
      </w:r>
    </w:p>
    <w:p w14:paraId="5137126F" w14:textId="77777777" w:rsidR="00D979B8" w:rsidRDefault="00D979B8">
      <w:pPr>
        <w:pStyle w:val="NoSpacing"/>
      </w:pPr>
    </w:p>
    <w:p w14:paraId="5CD0AC22" w14:textId="0A0428C2" w:rsidR="00656024" w:rsidRPr="00C20343" w:rsidRDefault="002414EF">
      <w:pPr>
        <w:pStyle w:val="NoSpacing"/>
      </w:pPr>
      <w:r w:rsidRPr="00C20343">
        <w:rPr>
          <w:position w:val="-104"/>
        </w:rPr>
        <w:object w:dxaOrig="4160" w:dyaOrig="2160" w14:anchorId="4FC19985">
          <v:shape id="_x0000_i1052" type="#_x0000_t75" style="width:210pt;height:108pt" o:ole="">
            <v:imagedata r:id="rId66" o:title=""/>
          </v:shape>
          <o:OLEObject Type="Embed" ProgID="Equation.DSMT4" ShapeID="_x0000_i1052" DrawAspect="Content" ObjectID="_1802459961" r:id="rId67"/>
        </w:object>
      </w:r>
    </w:p>
    <w:p w14:paraId="267A35FE" w14:textId="77777777" w:rsidR="0091190D" w:rsidRPr="00C20343" w:rsidRDefault="0091190D">
      <w:pPr>
        <w:pStyle w:val="NoSpacing"/>
      </w:pPr>
    </w:p>
    <w:p w14:paraId="2F435AEB" w14:textId="5846C6C7" w:rsidR="00164170" w:rsidRPr="00C20343" w:rsidRDefault="0091190D" w:rsidP="00F71E54">
      <w:pPr>
        <w:pStyle w:val="NoSpacing"/>
      </w:pPr>
      <w:r w:rsidRPr="00C20343">
        <w:t xml:space="preserve">(Einstein summation over repeated indices) </w:t>
      </w:r>
      <w:r w:rsidR="00F71E54" w:rsidRPr="00C20343">
        <w:t>and we can extend the sum to include i = j since that makes the term just go to zero.  I</w:t>
      </w:r>
      <w:r w:rsidR="005166B5" w:rsidRPr="00C20343">
        <w:t>f we minimize this, then do we get the same equation?  Well</w:t>
      </w:r>
      <w:r w:rsidR="005A1AB1" w:rsidRPr="00C20343">
        <w:t xml:space="preserve"> let’s form F,</w:t>
      </w:r>
      <w:r w:rsidRPr="00C20343">
        <w:t xml:space="preserve"> relaxing the constraint in SSD and imposing it with a Lagrange Multiplier,</w:t>
      </w:r>
    </w:p>
    <w:p w14:paraId="52CD5E28" w14:textId="2BA20F15" w:rsidR="005166B5" w:rsidRPr="00C20343" w:rsidRDefault="005166B5">
      <w:pPr>
        <w:pStyle w:val="NoSpacing"/>
      </w:pPr>
    </w:p>
    <w:p w14:paraId="03295759" w14:textId="20490281" w:rsidR="005166B5" w:rsidRPr="00C20343" w:rsidRDefault="00C20343">
      <w:pPr>
        <w:pStyle w:val="NoSpacing"/>
      </w:pPr>
      <w:r w:rsidRPr="00C20343">
        <w:rPr>
          <w:position w:val="-48"/>
        </w:rPr>
        <w:object w:dxaOrig="5060" w:dyaOrig="1080" w14:anchorId="2961595F">
          <v:shape id="_x0000_i1053" type="#_x0000_t75" style="width:258pt;height:54pt" o:ole="">
            <v:imagedata r:id="rId68" o:title=""/>
          </v:shape>
          <o:OLEObject Type="Embed" ProgID="Equation.DSMT4" ShapeID="_x0000_i1053" DrawAspect="Content" ObjectID="_1802459962" r:id="rId69"/>
        </w:object>
      </w:r>
    </w:p>
    <w:p w14:paraId="1895C99A" w14:textId="4AB1944C" w:rsidR="00164170" w:rsidRPr="00C20343" w:rsidRDefault="00164170">
      <w:pPr>
        <w:pStyle w:val="NoSpacing"/>
      </w:pPr>
    </w:p>
    <w:p w14:paraId="1274DD62" w14:textId="03A8D00A" w:rsidR="0091190D" w:rsidRPr="00C20343" w:rsidRDefault="00D979B8">
      <w:pPr>
        <w:pStyle w:val="NoSpacing"/>
      </w:pPr>
      <w:r w:rsidRPr="00C20343">
        <w:t>And minimizing,</w:t>
      </w:r>
    </w:p>
    <w:p w14:paraId="6823128C" w14:textId="77777777" w:rsidR="00D979B8" w:rsidRPr="00C20343" w:rsidRDefault="00D979B8">
      <w:pPr>
        <w:pStyle w:val="NoSpacing"/>
      </w:pPr>
    </w:p>
    <w:p w14:paraId="2F654CFF" w14:textId="6A2B0E2E" w:rsidR="0091190D" w:rsidRPr="00C20343" w:rsidRDefault="00C20343">
      <w:pPr>
        <w:pStyle w:val="NoSpacing"/>
      </w:pPr>
      <w:r w:rsidRPr="00C20343">
        <w:rPr>
          <w:position w:val="-176"/>
        </w:rPr>
        <w:object w:dxaOrig="7420" w:dyaOrig="3700" w14:anchorId="5C479792">
          <v:shape id="_x0000_i1054" type="#_x0000_t75" style="width:378pt;height:186pt" o:ole="">
            <v:imagedata r:id="rId70" o:title=""/>
          </v:shape>
          <o:OLEObject Type="Embed" ProgID="Equation.DSMT4" ShapeID="_x0000_i1054" DrawAspect="Content" ObjectID="_1802459963" r:id="rId71"/>
        </w:object>
      </w:r>
    </w:p>
    <w:p w14:paraId="16FA3EDC" w14:textId="194A4C73" w:rsidR="00F71E54" w:rsidRPr="00C20343" w:rsidRDefault="00F71E54">
      <w:pPr>
        <w:pStyle w:val="NoSpacing"/>
      </w:pPr>
    </w:p>
    <w:p w14:paraId="5263990A" w14:textId="37F0E5F7" w:rsidR="00F71E54" w:rsidRPr="00C20343" w:rsidRDefault="00F71E54">
      <w:pPr>
        <w:pStyle w:val="NoSpacing"/>
      </w:pPr>
      <w:r w:rsidRPr="00C20343">
        <w:t>and proceeding,</w:t>
      </w:r>
    </w:p>
    <w:p w14:paraId="2FB2F88B" w14:textId="7FF5AEBB" w:rsidR="00F71E54" w:rsidRPr="00C20343" w:rsidRDefault="00F71E54">
      <w:pPr>
        <w:pStyle w:val="NoSpacing"/>
      </w:pPr>
    </w:p>
    <w:p w14:paraId="0F3D2BA8" w14:textId="50337569" w:rsidR="00F71E54" w:rsidRPr="00C20343" w:rsidRDefault="00C20343">
      <w:pPr>
        <w:pStyle w:val="NoSpacing"/>
      </w:pPr>
      <w:r w:rsidRPr="00C20343">
        <w:rPr>
          <w:position w:val="-104"/>
        </w:rPr>
        <w:object w:dxaOrig="7980" w:dyaOrig="2160" w14:anchorId="38C078EA">
          <v:shape id="_x0000_i1055" type="#_x0000_t75" style="width:408pt;height:108pt" o:ole="">
            <v:imagedata r:id="rId72" o:title=""/>
          </v:shape>
          <o:OLEObject Type="Embed" ProgID="Equation.DSMT4" ShapeID="_x0000_i1055" DrawAspect="Content" ObjectID="_1802459964" r:id="rId73"/>
        </w:object>
      </w:r>
    </w:p>
    <w:p w14:paraId="40661F45" w14:textId="28CA79C0" w:rsidR="00F71E54" w:rsidRPr="00C20343" w:rsidRDefault="00F71E54">
      <w:pPr>
        <w:pStyle w:val="NoSpacing"/>
      </w:pPr>
    </w:p>
    <w:p w14:paraId="7AAD92DD" w14:textId="32E51F0D" w:rsidR="00F71E54" w:rsidRPr="00C20343" w:rsidRDefault="00F71E54">
      <w:pPr>
        <w:pStyle w:val="NoSpacing"/>
      </w:pPr>
      <w:r w:rsidRPr="00C20343">
        <w:t>Now since the average is at the origin, the last term in the bracket is zero.  And we’re left with:</w:t>
      </w:r>
    </w:p>
    <w:p w14:paraId="36272F06" w14:textId="1843C5D6" w:rsidR="00F71E54" w:rsidRPr="00C20343" w:rsidRDefault="00F71E54">
      <w:pPr>
        <w:pStyle w:val="NoSpacing"/>
      </w:pPr>
    </w:p>
    <w:p w14:paraId="7B094F3F" w14:textId="7D418ADF" w:rsidR="00F71E54" w:rsidRPr="00C20343" w:rsidRDefault="00CD0A84">
      <w:pPr>
        <w:pStyle w:val="NoSpacing"/>
      </w:pPr>
      <w:r w:rsidRPr="00C20343">
        <w:rPr>
          <w:position w:val="-98"/>
        </w:rPr>
        <w:object w:dxaOrig="6680" w:dyaOrig="2100" w14:anchorId="27173C15">
          <v:shape id="_x0000_i1056" type="#_x0000_t75" style="width:342pt;height:108pt" o:ole="">
            <v:imagedata r:id="rId74" o:title=""/>
          </v:shape>
          <o:OLEObject Type="Embed" ProgID="Equation.DSMT4" ShapeID="_x0000_i1056" DrawAspect="Content" ObjectID="_1802459965" r:id="rId75"/>
        </w:object>
      </w:r>
    </w:p>
    <w:p w14:paraId="31041F16" w14:textId="062967B6" w:rsidR="00F71E54" w:rsidRPr="00C20343" w:rsidRDefault="00F71E54">
      <w:pPr>
        <w:pStyle w:val="NoSpacing"/>
      </w:pPr>
    </w:p>
    <w:p w14:paraId="7D7C66FD" w14:textId="4DD83EBD" w:rsidR="00F71E54" w:rsidRPr="00C20343" w:rsidRDefault="00D979B8">
      <w:pPr>
        <w:pStyle w:val="NoSpacing"/>
      </w:pPr>
      <w:r w:rsidRPr="00C20343">
        <w:t>And so we have:</w:t>
      </w:r>
    </w:p>
    <w:p w14:paraId="21DA9610" w14:textId="59BB968A" w:rsidR="00F71E54" w:rsidRPr="00C20343" w:rsidRDefault="00F71E54">
      <w:pPr>
        <w:pStyle w:val="NoSpacing"/>
      </w:pPr>
    </w:p>
    <w:p w14:paraId="0C8B04DA" w14:textId="1714FC14" w:rsidR="00F71E54" w:rsidRPr="00C20343" w:rsidRDefault="00C20343">
      <w:pPr>
        <w:pStyle w:val="NoSpacing"/>
      </w:pPr>
      <w:r w:rsidRPr="00C20343">
        <w:rPr>
          <w:position w:val="-30"/>
        </w:rPr>
        <w:object w:dxaOrig="4500" w:dyaOrig="700" w14:anchorId="4C45D511">
          <v:shape id="_x0000_i1057" type="#_x0000_t75" style="width:228pt;height:36pt" o:ole="" filled="t" fillcolor="#cfc">
            <v:imagedata r:id="rId76" o:title=""/>
          </v:shape>
          <o:OLEObject Type="Embed" ProgID="Equation.DSMT4" ShapeID="_x0000_i1057" DrawAspect="Content" ObjectID="_1802459966" r:id="rId77"/>
        </w:object>
      </w:r>
    </w:p>
    <w:p w14:paraId="2A66AB52" w14:textId="3FC73FDB" w:rsidR="00D979B8" w:rsidRPr="00C20343" w:rsidRDefault="00D979B8">
      <w:pPr>
        <w:pStyle w:val="NoSpacing"/>
      </w:pPr>
    </w:p>
    <w:p w14:paraId="10572AE7" w14:textId="0BCCB033" w:rsidR="00B911CD" w:rsidRDefault="00D979B8">
      <w:pPr>
        <w:pStyle w:val="NoSpacing"/>
      </w:pPr>
      <w:r w:rsidRPr="00C20343">
        <w:t>which is the same equation as we had above, except the eigenvalue is scalled by 1/</w:t>
      </w:r>
      <w:r w:rsidR="00CD0A84">
        <w:t>m</w:t>
      </w:r>
      <w:r w:rsidRPr="00C20343">
        <w:t>.  So these two methods are equivalent.  We can use other metrics besides the Euclidean one though.  On</w:t>
      </w:r>
      <w:r w:rsidR="00E76BA6" w:rsidRPr="00C20343">
        <w:t>e</w:t>
      </w:r>
      <w:r w:rsidRPr="00C20343">
        <w:t xml:space="preserve"> popular one is the log difference.  So we say distance between two points is: d = ln|a|-ln|b|.  If we use this metric, then we’d obviously get a different R.  </w:t>
      </w:r>
    </w:p>
    <w:p w14:paraId="059C1D2D" w14:textId="77777777" w:rsidR="00B911CD" w:rsidRDefault="00B911CD">
      <w:pPr>
        <w:pStyle w:val="NoSpacing"/>
      </w:pPr>
    </w:p>
    <w:p w14:paraId="0FBF424B" w14:textId="2B556AD6" w:rsidR="00905A16" w:rsidRPr="00905A16" w:rsidRDefault="00905A16">
      <w:pPr>
        <w:pStyle w:val="NoSpacing"/>
        <w:rPr>
          <w:b/>
          <w:sz w:val="24"/>
          <w:szCs w:val="24"/>
        </w:rPr>
      </w:pPr>
      <w:r w:rsidRPr="00905A16">
        <w:rPr>
          <w:b/>
          <w:sz w:val="24"/>
          <w:szCs w:val="24"/>
        </w:rPr>
        <w:t>Appendix 2</w:t>
      </w:r>
    </w:p>
    <w:p w14:paraId="4EC8B466" w14:textId="74EA45F3" w:rsidR="00905A16" w:rsidRDefault="00905A16">
      <w:pPr>
        <w:pStyle w:val="NoSpacing"/>
      </w:pPr>
      <w:r>
        <w:t>After scaling the data, we might want to know something about how ‘polar’ the data in a colum is.  We could calculate something like &lt;x</w:t>
      </w:r>
      <w:r>
        <w:rPr>
          <w:vertAlign w:val="superscript"/>
        </w:rPr>
        <w:t>4</w:t>
      </w:r>
      <w:r>
        <w:t>&gt;.  Then data which is located at the ends will have a large value of &lt;x</w:t>
      </w:r>
      <w:r>
        <w:rPr>
          <w:vertAlign w:val="superscript"/>
        </w:rPr>
        <w:t>4</w:t>
      </w:r>
      <w:r>
        <w:t>&gt;, while data that is evenly spread throughout its range will have a smaller &lt;x</w:t>
      </w:r>
      <w:r>
        <w:rPr>
          <w:vertAlign w:val="superscript"/>
        </w:rPr>
        <w:t>4</w:t>
      </w:r>
      <w:r>
        <w:t xml:space="preserve">&gt; value.  </w:t>
      </w:r>
    </w:p>
    <w:p w14:paraId="38D88B4C" w14:textId="77777777" w:rsidR="00421883" w:rsidRDefault="00421883">
      <w:pPr>
        <w:pStyle w:val="NoSpacing"/>
      </w:pPr>
    </w:p>
    <w:p w14:paraId="53261755" w14:textId="7E58079F" w:rsidR="008D3F63" w:rsidRPr="008D3F63" w:rsidRDefault="008D3F63">
      <w:pPr>
        <w:pStyle w:val="NoSpacing"/>
        <w:rPr>
          <w:b/>
          <w:sz w:val="24"/>
          <w:szCs w:val="24"/>
        </w:rPr>
      </w:pPr>
      <w:r w:rsidRPr="008D3F63">
        <w:rPr>
          <w:b/>
          <w:sz w:val="24"/>
          <w:szCs w:val="24"/>
        </w:rPr>
        <w:t>Appendix 3</w:t>
      </w:r>
    </w:p>
    <w:p w14:paraId="0AF8034A" w14:textId="77777777" w:rsidR="008D3F63" w:rsidRDefault="008D3F63" w:rsidP="008D3F63">
      <w:pPr>
        <w:pStyle w:val="NoSpacing"/>
      </w:pPr>
      <w:r>
        <w:t>We can relate this to the NMF formalism down below.  So we have:</w:t>
      </w:r>
    </w:p>
    <w:p w14:paraId="67A2E57A" w14:textId="77777777" w:rsidR="008D3F63" w:rsidRDefault="008D3F63" w:rsidP="008D3F63">
      <w:pPr>
        <w:pStyle w:val="NoSpacing"/>
      </w:pPr>
    </w:p>
    <w:p w14:paraId="6F4A70FA" w14:textId="50554740" w:rsidR="008D3F63" w:rsidRDefault="004F0254" w:rsidP="008D3F63">
      <w:pPr>
        <w:pStyle w:val="NoSpacing"/>
      </w:pPr>
      <w:r w:rsidRPr="004F0254">
        <w:rPr>
          <w:position w:val="-28"/>
        </w:rPr>
        <w:object w:dxaOrig="1060" w:dyaOrig="680" w14:anchorId="763FCE9E">
          <v:shape id="_x0000_i1060" type="#_x0000_t75" style="width:54pt;height:36pt" o:ole="">
            <v:imagedata r:id="rId78" o:title=""/>
          </v:shape>
          <o:OLEObject Type="Embed" ProgID="Equation.DSMT4" ShapeID="_x0000_i1060" DrawAspect="Content" ObjectID="_1802459967" r:id="rId79"/>
        </w:object>
      </w:r>
    </w:p>
    <w:p w14:paraId="15DD2A19" w14:textId="77777777" w:rsidR="008D3F63" w:rsidRDefault="008D3F63" w:rsidP="008D3F63">
      <w:pPr>
        <w:pStyle w:val="NoSpacing"/>
      </w:pPr>
    </w:p>
    <w:p w14:paraId="60A4BD8C" w14:textId="19153155" w:rsidR="008D3F63" w:rsidRDefault="008D3F63" w:rsidP="008D3F63">
      <w:pPr>
        <w:pStyle w:val="NoSpacing"/>
      </w:pPr>
      <w:r>
        <w:t xml:space="preserve"> (U is a real unitary matrix, so its inverse is the same as its transpose).  So we have:</w:t>
      </w:r>
    </w:p>
    <w:p w14:paraId="2B08941B" w14:textId="77777777" w:rsidR="008D3F63" w:rsidRDefault="008D3F63" w:rsidP="008D3F63">
      <w:pPr>
        <w:pStyle w:val="NoSpacing"/>
      </w:pPr>
    </w:p>
    <w:p w14:paraId="03268709" w14:textId="265943B5" w:rsidR="008D3F63" w:rsidRPr="00B46285" w:rsidRDefault="00B55467" w:rsidP="008D3F63">
      <w:pPr>
        <w:pStyle w:val="NoSpacing"/>
      </w:pPr>
      <w:r w:rsidRPr="008D3F63">
        <w:rPr>
          <w:position w:val="-86"/>
        </w:rPr>
        <w:object w:dxaOrig="9920" w:dyaOrig="1840" w14:anchorId="08E66D33">
          <v:shape id="_x0000_i1061" type="#_x0000_t75" style="width:496.15pt;height:90pt" o:ole="">
            <v:imagedata r:id="rId80" o:title=""/>
          </v:shape>
          <o:OLEObject Type="Embed" ProgID="Equation.DSMT4" ShapeID="_x0000_i1061" DrawAspect="Content" ObjectID="_1802459968" r:id="rId81"/>
        </w:object>
      </w:r>
    </w:p>
    <w:p w14:paraId="4FC63B16" w14:textId="77777777" w:rsidR="008D3F63" w:rsidRDefault="008D3F63">
      <w:pPr>
        <w:pStyle w:val="NoSpacing"/>
      </w:pPr>
    </w:p>
    <w:p w14:paraId="6DFEA54F" w14:textId="39A93DE2" w:rsidR="006F61F7" w:rsidRDefault="006F61F7">
      <w:pPr>
        <w:pStyle w:val="NoSpacing"/>
      </w:pPr>
      <w:r>
        <w:t>Now say we approximate X</w:t>
      </w:r>
      <w:r>
        <w:rPr>
          <w:rFonts w:ascii="Calibri" w:hAnsi="Calibri" w:cs="Calibri"/>
        </w:rPr>
        <w:t>´</w:t>
      </w:r>
      <w:r>
        <w:t xml:space="preserve"> by its first two columns – presuming they be the largest</w:t>
      </w:r>
      <w:r w:rsidR="007A65B5">
        <w:t xml:space="preserve"> and the variation represented by the other columns is negligible</w:t>
      </w:r>
      <w:r>
        <w:t xml:space="preserve">.  </w:t>
      </w:r>
    </w:p>
    <w:p w14:paraId="18ABB242" w14:textId="77777777" w:rsidR="006F61F7" w:rsidRDefault="006F61F7">
      <w:pPr>
        <w:pStyle w:val="NoSpacing"/>
      </w:pPr>
    </w:p>
    <w:p w14:paraId="58A6DF16" w14:textId="64D77B7C" w:rsidR="004F0254" w:rsidRDefault="007A65B5">
      <w:pPr>
        <w:pStyle w:val="NoSpacing"/>
      </w:pPr>
      <w:r w:rsidRPr="00B311AB">
        <w:rPr>
          <w:position w:val="-86"/>
        </w:rPr>
        <w:object w:dxaOrig="2760" w:dyaOrig="1840" w14:anchorId="664CB290">
          <v:shape id="_x0000_i1062" type="#_x0000_t75" style="width:138pt;height:90pt" o:ole="">
            <v:imagedata r:id="rId82" o:title=""/>
          </v:shape>
          <o:OLEObject Type="Embed" ProgID="Equation.DSMT4" ShapeID="_x0000_i1062" DrawAspect="Content" ObjectID="_1802459969" r:id="rId83"/>
        </w:object>
      </w:r>
    </w:p>
    <w:p w14:paraId="078E9E42" w14:textId="77777777" w:rsidR="004F0254" w:rsidRDefault="004F0254">
      <w:pPr>
        <w:pStyle w:val="NoSpacing"/>
      </w:pPr>
    </w:p>
    <w:p w14:paraId="3A93CA0C" w14:textId="7299E854" w:rsidR="007A65B5" w:rsidRDefault="00DE10F6">
      <w:pPr>
        <w:pStyle w:val="NoSpacing"/>
      </w:pPr>
      <w:r>
        <w:t>But when multiply</w:t>
      </w:r>
      <w:r w:rsidR="007A65B5">
        <w:t xml:space="preserve"> this</w:t>
      </w:r>
      <w:r>
        <w:t xml:space="preserve"> </w:t>
      </w:r>
      <w:r w:rsidR="007A65B5">
        <w:t>X</w:t>
      </w:r>
      <w:r w:rsidR="007A65B5">
        <w:rPr>
          <w:rFonts w:ascii="Calibri" w:hAnsi="Calibri" w:cs="Calibri"/>
        </w:rPr>
        <w:t>´ by U</w:t>
      </w:r>
      <w:r w:rsidR="007A65B5">
        <w:rPr>
          <w:rFonts w:ascii="Calibri" w:hAnsi="Calibri" w:cs="Calibri"/>
          <w:vertAlign w:val="superscript"/>
        </w:rPr>
        <w:t>T</w:t>
      </w:r>
      <w:r w:rsidR="007A65B5">
        <w:rPr>
          <w:rFonts w:ascii="Calibri" w:hAnsi="Calibri" w:cs="Calibri"/>
        </w:rPr>
        <w:t xml:space="preserve">, we </w:t>
      </w:r>
      <w:r>
        <w:t xml:space="preserve">can see that </w:t>
      </w:r>
      <w:r w:rsidR="007A65B5">
        <w:t>the n-2 columns of zeros in X</w:t>
      </w:r>
      <w:r w:rsidR="007A65B5">
        <w:rPr>
          <w:rFonts w:ascii="Calibri" w:hAnsi="Calibri" w:cs="Calibri"/>
        </w:rPr>
        <w:t>´</w:t>
      </w:r>
      <w:r w:rsidR="007A65B5">
        <w:t xml:space="preserve"> cancel out the bottom n-2 rows of U</w:t>
      </w:r>
      <w:r w:rsidR="007A65B5">
        <w:rPr>
          <w:vertAlign w:val="superscript"/>
        </w:rPr>
        <w:t>T</w:t>
      </w:r>
      <w:r w:rsidR="007A65B5">
        <w:t>.  And in fact we’d get the same thing as X</w:t>
      </w:r>
      <w:r w:rsidR="007A65B5">
        <w:rPr>
          <w:rFonts w:ascii="Calibri" w:hAnsi="Calibri" w:cs="Calibri"/>
        </w:rPr>
        <w:t>´</w:t>
      </w:r>
      <w:r w:rsidR="007A65B5">
        <w:t>U</w:t>
      </w:r>
      <w:r w:rsidR="007A65B5">
        <w:rPr>
          <w:vertAlign w:val="superscript"/>
        </w:rPr>
        <w:t>T</w:t>
      </w:r>
      <w:r w:rsidR="007A65B5">
        <w:t xml:space="preserve"> by replacing them with:</w:t>
      </w:r>
    </w:p>
    <w:p w14:paraId="705EA70A" w14:textId="77777777" w:rsidR="007A65B5" w:rsidRDefault="007A65B5">
      <w:pPr>
        <w:pStyle w:val="NoSpacing"/>
      </w:pPr>
    </w:p>
    <w:p w14:paraId="49C4D2A0" w14:textId="301DCF4D" w:rsidR="007A65B5" w:rsidRPr="007A65B5" w:rsidRDefault="004066B8">
      <w:pPr>
        <w:pStyle w:val="NoSpacing"/>
      </w:pPr>
      <w:r w:rsidRPr="007A65B5">
        <w:rPr>
          <w:position w:val="-124"/>
        </w:rPr>
        <w:object w:dxaOrig="5500" w:dyaOrig="2600" w14:anchorId="2E3D006C">
          <v:shape id="_x0000_i1063" type="#_x0000_t75" style="width:273.7pt;height:132pt" o:ole="" filled="t" fillcolor="#ffc">
            <v:imagedata r:id="rId84" o:title=""/>
          </v:shape>
          <o:OLEObject Type="Embed" ProgID="Equation.DSMT4" ShapeID="_x0000_i1063" DrawAspect="Content" ObjectID="_1802459970" r:id="rId85"/>
        </w:object>
      </w:r>
    </w:p>
    <w:p w14:paraId="6B2B0A39" w14:textId="77777777" w:rsidR="007A65B5" w:rsidRDefault="007A65B5">
      <w:pPr>
        <w:pStyle w:val="NoSpacing"/>
      </w:pPr>
    </w:p>
    <w:p w14:paraId="070E91CC" w14:textId="5E1B7041" w:rsidR="007A65B5" w:rsidRDefault="007A65B5">
      <w:pPr>
        <w:pStyle w:val="NoSpacing"/>
      </w:pPr>
      <w:r>
        <w:t>and with these definitions, we can say,</w:t>
      </w:r>
    </w:p>
    <w:p w14:paraId="02A4770F" w14:textId="77777777" w:rsidR="007A65B5" w:rsidRDefault="007A65B5">
      <w:pPr>
        <w:pStyle w:val="NoSpacing"/>
      </w:pPr>
    </w:p>
    <w:p w14:paraId="6CE60D08" w14:textId="4EABF444" w:rsidR="007A65B5" w:rsidRDefault="007B638F">
      <w:pPr>
        <w:pStyle w:val="NoSpacing"/>
      </w:pPr>
      <w:r w:rsidRPr="007A65B5">
        <w:rPr>
          <w:position w:val="-6"/>
        </w:rPr>
        <w:object w:dxaOrig="900" w:dyaOrig="279" w14:anchorId="00D17919">
          <v:shape id="_x0000_i1064" type="#_x0000_t75" style="width:61.4pt;height:14.75pt" o:ole="" filled="t" fillcolor="#ffc">
            <v:imagedata r:id="rId86" o:title=""/>
          </v:shape>
          <o:OLEObject Type="Embed" ProgID="Equation.DSMT4" ShapeID="_x0000_i1064" DrawAspect="Content" ObjectID="_1802459971" r:id="rId87"/>
        </w:object>
      </w:r>
    </w:p>
    <w:p w14:paraId="058C19BE" w14:textId="77777777" w:rsidR="007A65B5" w:rsidRDefault="007A65B5">
      <w:pPr>
        <w:pStyle w:val="NoSpacing"/>
      </w:pPr>
    </w:p>
    <w:p w14:paraId="78687241" w14:textId="449D15B4" w:rsidR="007C43DE" w:rsidRDefault="007A65B5">
      <w:pPr>
        <w:pStyle w:val="NoSpacing"/>
      </w:pPr>
      <w:r>
        <w:t>as below in NMF.  This would generalize accordingly if we kept more than the first two principal components.</w:t>
      </w:r>
    </w:p>
    <w:p w14:paraId="07FE5F5D" w14:textId="77777777" w:rsidR="007C43DE" w:rsidRDefault="007C43DE">
      <w:pPr>
        <w:pStyle w:val="NoSpacing"/>
      </w:pPr>
    </w:p>
    <w:p w14:paraId="62AAA4A4" w14:textId="70D35E45" w:rsidR="007C43DE" w:rsidRPr="007C43DE" w:rsidRDefault="007C43DE">
      <w:pPr>
        <w:pStyle w:val="NoSpacing"/>
        <w:rPr>
          <w:b/>
          <w:sz w:val="24"/>
          <w:szCs w:val="24"/>
        </w:rPr>
      </w:pPr>
      <w:r w:rsidRPr="007C43DE">
        <w:rPr>
          <w:b/>
          <w:sz w:val="24"/>
          <w:szCs w:val="24"/>
        </w:rPr>
        <w:t>Appendix 4</w:t>
      </w:r>
    </w:p>
    <w:p w14:paraId="2C1905C9" w14:textId="1DCEEB92" w:rsidR="007C43DE" w:rsidRDefault="007C43DE">
      <w:pPr>
        <w:pStyle w:val="NoSpacing"/>
      </w:pPr>
      <w:r>
        <w:t>We can’t really apply PCA to categorical features, like Gender (though maybe can get away with One-Hot-Encoding?).  But at the very least, we can set aside the categorical features, run PCA on the numerical ones, get back the n desired principal components of each numerical row vector</w:t>
      </w:r>
      <w:r w:rsidR="00665592">
        <w:t xml:space="preserve"> (i.e., W)</w:t>
      </w:r>
      <w:r>
        <w:t xml:space="preserve">, and concatenate with the categorical features again. </w:t>
      </w:r>
    </w:p>
    <w:p w14:paraId="45AB564A" w14:textId="77777777" w:rsidR="00B27870" w:rsidRDefault="00B27870">
      <w:pPr>
        <w:pStyle w:val="NoSpacing"/>
      </w:pPr>
    </w:p>
    <w:p w14:paraId="5A0C9D12" w14:textId="29BA78C0" w:rsidR="00B27870" w:rsidRDefault="00B27870">
      <w:pPr>
        <w:pStyle w:val="NoSpacing"/>
      </w:pPr>
      <w:r>
        <w:t xml:space="preserve">Saw this nice graph on Datacamp.  The ANSUR dataset has a large number of categorical and numerical features.  Guy ran PCA on the numerical ones and then concatenated with the categorical ones.  Here he plotted the first two PCA components in x, y directions, and then colored according to gender.  Can see that gender is fairly highly correlated with pc1 and pc2 as we can almost linearly separate the genders with a plane.  So in might make sense to drop Gender as a feature, since we can </w:t>
      </w:r>
      <w:r w:rsidRPr="0001150E">
        <w:rPr>
          <w:i/>
          <w:iCs/>
        </w:rPr>
        <w:t>almost</w:t>
      </w:r>
      <w:r>
        <w:t xml:space="preserve"> express it in terms of pc1 and pc2.  </w:t>
      </w:r>
    </w:p>
    <w:p w14:paraId="2BDEE664" w14:textId="77777777" w:rsidR="007C43DE" w:rsidRDefault="007C43DE">
      <w:pPr>
        <w:pStyle w:val="NoSpacing"/>
      </w:pPr>
    </w:p>
    <w:p w14:paraId="2948F3DB" w14:textId="072F3D05" w:rsidR="00B27870" w:rsidRDefault="00B27870">
      <w:pPr>
        <w:pStyle w:val="NoSpacing"/>
      </w:pPr>
      <w:r w:rsidRPr="00B27870">
        <w:rPr>
          <w:noProof/>
        </w:rPr>
        <w:drawing>
          <wp:inline distT="0" distB="0" distL="0" distR="0" wp14:anchorId="3A44AB47" wp14:editId="38771B01">
            <wp:extent cx="3039842" cy="2805546"/>
            <wp:effectExtent l="0" t="0" r="8255" b="0"/>
            <wp:docPr id="486143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143832" name=""/>
                    <pic:cNvPicPr/>
                  </pic:nvPicPr>
                  <pic:blipFill>
                    <a:blip r:embed="rId88"/>
                    <a:stretch>
                      <a:fillRect/>
                    </a:stretch>
                  </pic:blipFill>
                  <pic:spPr>
                    <a:xfrm>
                      <a:off x="0" y="0"/>
                      <a:ext cx="3041681" cy="2807243"/>
                    </a:xfrm>
                    <a:prstGeom prst="rect">
                      <a:avLst/>
                    </a:prstGeom>
                  </pic:spPr>
                </pic:pic>
              </a:graphicData>
            </a:graphic>
          </wp:inline>
        </w:drawing>
      </w:r>
    </w:p>
    <w:p w14:paraId="53A0B1CA" w14:textId="77777777" w:rsidR="00B27870" w:rsidRDefault="00B27870">
      <w:pPr>
        <w:pStyle w:val="NoSpacing"/>
      </w:pPr>
    </w:p>
    <w:p w14:paraId="57931215" w14:textId="0BBB53B5" w:rsidR="00905BA4" w:rsidRPr="00421883" w:rsidRDefault="00905BA4" w:rsidP="00905BA4">
      <w:pPr>
        <w:pStyle w:val="NoSpacing"/>
        <w:rPr>
          <w:b/>
          <w:sz w:val="28"/>
          <w:szCs w:val="28"/>
        </w:rPr>
      </w:pPr>
      <w:r>
        <w:rPr>
          <w:b/>
          <w:sz w:val="28"/>
          <w:szCs w:val="28"/>
        </w:rPr>
        <w:t xml:space="preserve">Non </w:t>
      </w:r>
      <w:r w:rsidR="00C832A6">
        <w:rPr>
          <w:b/>
          <w:sz w:val="28"/>
          <w:szCs w:val="28"/>
        </w:rPr>
        <w:t>N</w:t>
      </w:r>
      <w:r>
        <w:rPr>
          <w:b/>
          <w:sz w:val="28"/>
          <w:szCs w:val="28"/>
        </w:rPr>
        <w:t>egative Matrix Factorization</w:t>
      </w:r>
      <w:r w:rsidR="009F5231">
        <w:rPr>
          <w:b/>
          <w:sz w:val="28"/>
          <w:szCs w:val="28"/>
        </w:rPr>
        <w:t xml:space="preserve"> (NNMF)</w:t>
      </w:r>
    </w:p>
    <w:p w14:paraId="01814725" w14:textId="7016112E" w:rsidR="00905BA4" w:rsidRDefault="00C832A6">
      <w:pPr>
        <w:pStyle w:val="NoSpacing"/>
      </w:pPr>
      <w:r>
        <w:t xml:space="preserve">This procedure attempts to factorize the matrix X </w:t>
      </w:r>
      <w:r w:rsidR="00E87E58">
        <w:t xml:space="preserve">(which must be non-negative) </w:t>
      </w:r>
      <w:r>
        <w:t>into two</w:t>
      </w:r>
      <w:r w:rsidR="00E87E58">
        <w:t xml:space="preserve"> other matrices</w:t>
      </w:r>
      <w:r>
        <w:t>:</w:t>
      </w:r>
    </w:p>
    <w:p w14:paraId="365EFDB6" w14:textId="77777777" w:rsidR="00C832A6" w:rsidRDefault="00C832A6">
      <w:pPr>
        <w:pStyle w:val="NoSpacing"/>
      </w:pPr>
    </w:p>
    <w:p w14:paraId="02BC452B" w14:textId="662F7815" w:rsidR="00C832A6" w:rsidRDefault="00755477">
      <w:pPr>
        <w:pStyle w:val="NoSpacing"/>
      </w:pPr>
      <w:r w:rsidRPr="00C832A6">
        <w:rPr>
          <w:position w:val="-6"/>
        </w:rPr>
        <w:object w:dxaOrig="900" w:dyaOrig="279" w14:anchorId="75E7C9CD">
          <v:shape id="_x0000_i1065" type="#_x0000_t75" style="width:58.6pt;height:14.3pt" o:ole="">
            <v:imagedata r:id="rId89" o:title=""/>
          </v:shape>
          <o:OLEObject Type="Embed" ProgID="Equation.DSMT4" ShapeID="_x0000_i1065" DrawAspect="Content" ObjectID="_1802459972" r:id="rId90"/>
        </w:object>
      </w:r>
    </w:p>
    <w:p w14:paraId="319280A0" w14:textId="77777777" w:rsidR="00C832A6" w:rsidRDefault="00C832A6">
      <w:pPr>
        <w:pStyle w:val="NoSpacing"/>
      </w:pPr>
    </w:p>
    <w:p w14:paraId="4F6E5244" w14:textId="62D723BA" w:rsidR="000B2926" w:rsidRDefault="000B2926">
      <w:pPr>
        <w:pStyle w:val="NoSpacing"/>
      </w:pPr>
      <w:r>
        <w:t xml:space="preserve">Can think of H as a matrix of basis vectors, and </w:t>
      </w:r>
      <w:r w:rsidR="00C832A6">
        <w:t xml:space="preserve">W </w:t>
      </w:r>
      <w:r>
        <w:t>as the components of these basis vectors, required to reconstruct X.  If X is</w:t>
      </w:r>
      <w:r w:rsidR="00E87E58">
        <w:t xml:space="preserve"> </w:t>
      </w:r>
      <w:r w:rsidR="00864CDC">
        <w:t>m</w:t>
      </w:r>
      <w:r w:rsidR="00864CDC">
        <w:rPr>
          <w:rFonts w:ascii="Calibri" w:hAnsi="Calibri" w:cs="Calibri"/>
        </w:rPr>
        <w:t>×</w:t>
      </w:r>
      <w:r w:rsidR="00E87E58">
        <w:t>n</w:t>
      </w:r>
      <w:r w:rsidR="00864CDC">
        <w:rPr>
          <w:rFonts w:ascii="Calibri" w:hAnsi="Calibri" w:cs="Calibri"/>
        </w:rPr>
        <w:t>´</w:t>
      </w:r>
      <w:r>
        <w:t xml:space="preserve">, then it constitutes </w:t>
      </w:r>
      <w:r w:rsidR="00864CDC">
        <w:t>m</w:t>
      </w:r>
      <w:r>
        <w:t xml:space="preserve"> row vectors of dimensionality </w:t>
      </w:r>
      <w:r w:rsidR="00864CDC">
        <w:t>n</w:t>
      </w:r>
      <w:r w:rsidR="00864CDC">
        <w:rPr>
          <w:rFonts w:ascii="Calibri" w:hAnsi="Calibri" w:cs="Calibri"/>
        </w:rPr>
        <w:t>´</w:t>
      </w:r>
      <w:r>
        <w:t xml:space="preserve">.  And say we want to reduce the </w:t>
      </w:r>
      <w:r w:rsidRPr="00E87E58">
        <w:rPr>
          <w:i/>
          <w:iCs/>
        </w:rPr>
        <w:t>intrinsic</w:t>
      </w:r>
      <w:r>
        <w:t xml:space="preserve"> dimensionality</w:t>
      </w:r>
      <w:r w:rsidR="00E87E58">
        <w:t xml:space="preserve"> of X (by which we mean, number of independent components required to specify each row vector of X)</w:t>
      </w:r>
      <w:r>
        <w:t xml:space="preserve"> from </w:t>
      </w:r>
      <w:r w:rsidR="00864CDC">
        <w:t>n</w:t>
      </w:r>
      <w:r w:rsidR="00864CDC">
        <w:rPr>
          <w:rFonts w:ascii="Calibri" w:hAnsi="Calibri" w:cs="Calibri"/>
        </w:rPr>
        <w:t>´</w:t>
      </w:r>
      <w:r w:rsidR="00E87E58">
        <w:t xml:space="preserve"> to </w:t>
      </w:r>
      <w:r w:rsidR="00864CDC">
        <w:t>n</w:t>
      </w:r>
      <w:r w:rsidR="00E87E58">
        <w:t xml:space="preserve">.  Then W will be an </w:t>
      </w:r>
      <w:r w:rsidR="00864CDC">
        <w:t>m</w:t>
      </w:r>
      <w:r w:rsidR="00864CDC">
        <w:rPr>
          <w:rFonts w:ascii="Calibri" w:hAnsi="Calibri" w:cs="Calibri"/>
        </w:rPr>
        <w:t>×</w:t>
      </w:r>
      <w:r w:rsidR="00864CDC">
        <w:t>n</w:t>
      </w:r>
      <w:r w:rsidR="00E87E58">
        <w:t xml:space="preserve"> matrix.  And H will be a </w:t>
      </w:r>
      <w:r w:rsidR="00864CDC">
        <w:t>n</w:t>
      </w:r>
      <w:r w:rsidR="00E87E58">
        <w:rPr>
          <w:rFonts w:ascii="Calibri" w:hAnsi="Calibri" w:cs="Calibri"/>
        </w:rPr>
        <w:t>×</w:t>
      </w:r>
      <w:r w:rsidR="00864CDC">
        <w:rPr>
          <w:rFonts w:ascii="Calibri" w:hAnsi="Calibri" w:cs="Calibri"/>
        </w:rPr>
        <w:t>n´</w:t>
      </w:r>
      <w:r w:rsidR="00E87E58">
        <w:rPr>
          <w:rFonts w:ascii="Calibri" w:hAnsi="Calibri" w:cs="Calibri"/>
        </w:rPr>
        <w:t xml:space="preserve"> matrix.  </w:t>
      </w:r>
      <w:r w:rsidR="00E07F72">
        <w:rPr>
          <w:rFonts w:ascii="Calibri" w:hAnsi="Calibri" w:cs="Calibri"/>
        </w:rPr>
        <w:t xml:space="preserve">W’s rows will constitute the n components of the basis vectors given by </w:t>
      </w:r>
      <w:r w:rsidR="00E87E58">
        <w:rPr>
          <w:rFonts w:ascii="Calibri" w:hAnsi="Calibri" w:cs="Calibri"/>
        </w:rPr>
        <w:t>H’s rows</w:t>
      </w:r>
      <w:r w:rsidR="00E07F72">
        <w:rPr>
          <w:rFonts w:ascii="Calibri" w:hAnsi="Calibri" w:cs="Calibri"/>
        </w:rPr>
        <w:t xml:space="preserve">, which when multiplied together will give us </w:t>
      </w:r>
      <w:r w:rsidR="00E87E58">
        <w:rPr>
          <w:rFonts w:ascii="Calibri" w:hAnsi="Calibri" w:cs="Calibri"/>
        </w:rPr>
        <w:t xml:space="preserve">X’s rows.  </w:t>
      </w:r>
    </w:p>
    <w:p w14:paraId="5B72722F" w14:textId="77777777" w:rsidR="000B2926" w:rsidRDefault="000B2926">
      <w:pPr>
        <w:pStyle w:val="NoSpacing"/>
      </w:pPr>
    </w:p>
    <w:p w14:paraId="40C0D651" w14:textId="57639B7E" w:rsidR="00C832A6" w:rsidRDefault="000B2926">
      <w:pPr>
        <w:pStyle w:val="NoSpacing"/>
      </w:pPr>
      <w:r>
        <w:t xml:space="preserve">This is clearer if we multiply it out.  Let’s say X constitutes </w:t>
      </w:r>
      <w:r w:rsidR="00864CDC">
        <w:t>m</w:t>
      </w:r>
      <w:r w:rsidR="00E87E58">
        <w:t xml:space="preserve"> = 5, </w:t>
      </w:r>
      <w:r w:rsidR="00864CDC">
        <w:t>n</w:t>
      </w:r>
      <w:r w:rsidR="00864CDC">
        <w:rPr>
          <w:rFonts w:ascii="Calibri" w:hAnsi="Calibri" w:cs="Calibri"/>
        </w:rPr>
        <w:t>´</w:t>
      </w:r>
      <w:r w:rsidR="00E87E58">
        <w:t xml:space="preserve"> = </w:t>
      </w:r>
      <w:r>
        <w:t xml:space="preserve">4 row vectors.  And we want to reduce the intrinsic dimensionality of this set </w:t>
      </w:r>
      <w:r w:rsidR="00E87E58">
        <w:t xml:space="preserve">to </w:t>
      </w:r>
      <w:r w:rsidR="00864CDC">
        <w:t>n</w:t>
      </w:r>
      <w:r w:rsidR="00E87E58">
        <w:t xml:space="preserve"> = 2</w:t>
      </w:r>
      <w:r>
        <w:t xml:space="preserve">.  </w:t>
      </w:r>
      <w:r w:rsidR="00E07F72">
        <w:t xml:space="preserve">Then W will be a matrix of m = 5, n = 2 vectors components.  </w:t>
      </w:r>
      <w:r>
        <w:t>Then H will be a set of</w:t>
      </w:r>
      <w:r w:rsidR="00E87E58">
        <w:t xml:space="preserve"> </w:t>
      </w:r>
      <w:r w:rsidR="00864CDC">
        <w:t>n</w:t>
      </w:r>
      <w:r w:rsidR="00E87E58">
        <w:t xml:space="preserve"> = 2, </w:t>
      </w:r>
      <w:r w:rsidR="00864CDC">
        <w:t>n</w:t>
      </w:r>
      <w:r w:rsidR="00864CDC">
        <w:rPr>
          <w:rFonts w:ascii="Calibri" w:hAnsi="Calibri" w:cs="Calibri"/>
        </w:rPr>
        <w:t>´</w:t>
      </w:r>
      <w:r w:rsidR="00E87E58">
        <w:t xml:space="preserve"> = 4 row vectors.  </w:t>
      </w:r>
    </w:p>
    <w:p w14:paraId="14D650F5" w14:textId="77777777" w:rsidR="00AB0122" w:rsidRDefault="00AB0122">
      <w:pPr>
        <w:pStyle w:val="NoSpacing"/>
      </w:pPr>
    </w:p>
    <w:p w14:paraId="3537A583" w14:textId="77777777" w:rsidR="00AB0122" w:rsidRDefault="00AB0122">
      <w:pPr>
        <w:pStyle w:val="NoSpacing"/>
      </w:pPr>
      <w:r w:rsidRPr="00AB0122">
        <w:rPr>
          <w:position w:val="-102"/>
        </w:rPr>
        <w:object w:dxaOrig="6120" w:dyaOrig="2160" w14:anchorId="3F8613A5">
          <v:shape id="_x0000_i1066" type="#_x0000_t75" style="width:306pt;height:108pt" o:ole="">
            <v:imagedata r:id="rId91" o:title=""/>
          </v:shape>
          <o:OLEObject Type="Embed" ProgID="Equation.DSMT4" ShapeID="_x0000_i1066" DrawAspect="Content" ObjectID="_1802459973" r:id="rId92"/>
        </w:object>
      </w:r>
    </w:p>
    <w:p w14:paraId="15F5BFF0" w14:textId="7297662C" w:rsidR="00AB0122" w:rsidRDefault="00AB0122">
      <w:pPr>
        <w:pStyle w:val="NoSpacing"/>
      </w:pPr>
    </w:p>
    <w:p w14:paraId="5E5E7B8F" w14:textId="77777777" w:rsidR="00AB0122" w:rsidRDefault="00AB0122">
      <w:pPr>
        <w:pStyle w:val="NoSpacing"/>
      </w:pPr>
      <w:r>
        <w:t>When worked out, we have:</w:t>
      </w:r>
    </w:p>
    <w:p w14:paraId="2ACD5911" w14:textId="77777777" w:rsidR="00AB0122" w:rsidRDefault="00AB0122">
      <w:pPr>
        <w:pStyle w:val="NoSpacing"/>
      </w:pPr>
    </w:p>
    <w:p w14:paraId="41937F49" w14:textId="7F363624" w:rsidR="00AB0122" w:rsidRDefault="00AB0122">
      <w:pPr>
        <w:pStyle w:val="NoSpacing"/>
      </w:pPr>
      <w:r>
        <w:t xml:space="preserve"> </w:t>
      </w:r>
      <w:r w:rsidR="000B2926" w:rsidRPr="000B2926">
        <w:rPr>
          <w:position w:val="-94"/>
        </w:rPr>
        <w:object w:dxaOrig="8040" w:dyaOrig="2000" w14:anchorId="106F2707">
          <v:shape id="_x0000_i1067" type="#_x0000_t75" style="width:402pt;height:102pt" o:ole="">
            <v:imagedata r:id="rId93" o:title=""/>
          </v:shape>
          <o:OLEObject Type="Embed" ProgID="Equation.DSMT4" ShapeID="_x0000_i1067" DrawAspect="Content" ObjectID="_1802459974" r:id="rId94"/>
        </w:object>
      </w:r>
    </w:p>
    <w:p w14:paraId="4E08A0A7" w14:textId="77777777" w:rsidR="000B2926" w:rsidRDefault="000B2926">
      <w:pPr>
        <w:pStyle w:val="NoSpacing"/>
      </w:pPr>
    </w:p>
    <w:p w14:paraId="5BE59CC3" w14:textId="77777777" w:rsidR="00864CDC" w:rsidRDefault="000B2926" w:rsidP="00E87E58">
      <w:pPr>
        <w:pStyle w:val="NoSpacing"/>
      </w:pPr>
      <w:r>
        <w:t xml:space="preserve">and in this form it is plain that we have expressed the four row vectors in X in terms of linear combinations of the two row vectors in H.  </w:t>
      </w:r>
      <w:r w:rsidR="00864CDC">
        <w:t xml:space="preserve">And so we will have in a sense replaced X with W.  </w:t>
      </w:r>
    </w:p>
    <w:p w14:paraId="4AF5E3B2" w14:textId="77777777" w:rsidR="00864CDC" w:rsidRDefault="00864CDC" w:rsidP="00E87E58">
      <w:pPr>
        <w:pStyle w:val="NoSpacing"/>
      </w:pPr>
    </w:p>
    <w:p w14:paraId="436CA9C0" w14:textId="12BBD563" w:rsidR="00E87E58" w:rsidRDefault="00E87E58" w:rsidP="00E87E58">
      <w:pPr>
        <w:pStyle w:val="NoSpacing"/>
      </w:pPr>
      <w:r>
        <w:t>I’m guessing that since this must in general be impossible to do, this is why we are trying to execute this process with a numerical algorithm that just minimizes the mean squared error (or some other loss function) as much as possible.  The mean squared error is:</w:t>
      </w:r>
    </w:p>
    <w:p w14:paraId="3AB8FE98" w14:textId="77777777" w:rsidR="00E87E58" w:rsidRDefault="00E87E58" w:rsidP="00E87E58">
      <w:pPr>
        <w:pStyle w:val="NoSpacing"/>
      </w:pPr>
    </w:p>
    <w:p w14:paraId="660BF0DF" w14:textId="77777777" w:rsidR="00E87E58" w:rsidRDefault="00E87E58" w:rsidP="00E87E58">
      <w:pPr>
        <w:pStyle w:val="NoSpacing"/>
      </w:pPr>
      <w:r w:rsidRPr="00C832A6">
        <w:rPr>
          <w:position w:val="-14"/>
        </w:rPr>
        <w:object w:dxaOrig="1780" w:dyaOrig="440" w14:anchorId="1CB76A10">
          <v:shape id="_x0000_i1068" type="#_x0000_t75" style="width:90pt;height:24pt" o:ole="">
            <v:imagedata r:id="rId95" o:title=""/>
          </v:shape>
          <o:OLEObject Type="Embed" ProgID="Equation.DSMT4" ShapeID="_x0000_i1068" DrawAspect="Content" ObjectID="_1802459975" r:id="rId96"/>
        </w:object>
      </w:r>
    </w:p>
    <w:p w14:paraId="73248B2D" w14:textId="77777777" w:rsidR="00E87E58" w:rsidRDefault="00E87E58" w:rsidP="00E87E58">
      <w:pPr>
        <w:pStyle w:val="NoSpacing"/>
      </w:pPr>
    </w:p>
    <w:p w14:paraId="183981B9" w14:textId="737E6E1E" w:rsidR="000B2926" w:rsidRDefault="00E87E58" w:rsidP="00E87E58">
      <w:pPr>
        <w:pStyle w:val="NoSpacing"/>
      </w:pPr>
      <w:r>
        <w:lastRenderedPageBreak/>
        <w:t xml:space="preserve">by which we mean the sum of the squares of the elements of X-WH (perhaps divided by total number of elements).  </w:t>
      </w:r>
      <w:r w:rsidR="00A532E8">
        <w:t xml:space="preserve">We can expect NMF to be a more faithful dimension reduction scheme than PCA.  PCA finds the n axes with the greatest variations, and discards the rest.  But NMF tries to fit all the variation within the n axes.  Evidentally, we can think of the basis vectors of H – let’s call them </w:t>
      </w:r>
      <w:r w:rsidR="00A532E8" w:rsidRPr="00A532E8">
        <w:rPr>
          <w:b/>
        </w:rPr>
        <w:t>h</w:t>
      </w:r>
      <w:r w:rsidR="00A532E8">
        <w:rPr>
          <w:vertAlign w:val="subscript"/>
        </w:rPr>
        <w:t>1</w:t>
      </w:r>
      <w:r w:rsidR="00A532E8">
        <w:t xml:space="preserve">, </w:t>
      </w:r>
      <w:r w:rsidR="00A532E8" w:rsidRPr="00A532E8">
        <w:rPr>
          <w:b/>
        </w:rPr>
        <w:t>h</w:t>
      </w:r>
      <w:r w:rsidR="00A532E8">
        <w:rPr>
          <w:vertAlign w:val="subscript"/>
        </w:rPr>
        <w:t>2</w:t>
      </w:r>
      <w:r w:rsidR="00A532E8">
        <w:t xml:space="preserve"> for the sake of discusssion – as representing meaningful building blocks of the entire dataset to a much greater exten</w:t>
      </w:r>
      <w:r w:rsidR="00F37CD7">
        <w:t>t</w:t>
      </w:r>
      <w:r w:rsidR="00A532E8">
        <w:t xml:space="preserve"> than we can the basis vectors of the approximate H found under the PCA rubric (see Appendix 3).  </w:t>
      </w:r>
    </w:p>
    <w:p w14:paraId="2A784EE4" w14:textId="77777777" w:rsidR="007C43DE" w:rsidRDefault="007C43DE" w:rsidP="00E87E58">
      <w:pPr>
        <w:pStyle w:val="NoSpacing"/>
      </w:pPr>
    </w:p>
    <w:p w14:paraId="0FF054AF" w14:textId="1BC1CF1A" w:rsidR="007C43DE" w:rsidRDefault="007C43DE" w:rsidP="007C43DE">
      <w:pPr>
        <w:pStyle w:val="NoSpacing"/>
      </w:pPr>
      <w:r>
        <w:t xml:space="preserve">Like with PCA, we can’t really apply NNMF to categorical features, like Gender (though maybe can get away with One-Hot-Encoding?).  But at the very least, we can set aside the categorical features, run </w:t>
      </w:r>
      <w:r w:rsidR="00665592">
        <w:t>NNMF</w:t>
      </w:r>
      <w:r>
        <w:t xml:space="preserve"> on the numerical ones, get back the n desired principal components of each numerical row vector</w:t>
      </w:r>
      <w:r w:rsidR="00665592">
        <w:t xml:space="preserve"> (i.e., W)</w:t>
      </w:r>
      <w:r>
        <w:t xml:space="preserve">, and concatenate with the categorical features again. </w:t>
      </w:r>
    </w:p>
    <w:p w14:paraId="042EEB33" w14:textId="77777777" w:rsidR="0017772A" w:rsidRDefault="0017772A" w:rsidP="00E87E58">
      <w:pPr>
        <w:pStyle w:val="NoSpacing"/>
      </w:pPr>
    </w:p>
    <w:p w14:paraId="1696E869" w14:textId="46258CBF" w:rsidR="0017772A" w:rsidRPr="00421883" w:rsidRDefault="0017772A" w:rsidP="0017772A">
      <w:pPr>
        <w:pStyle w:val="NoSpacing"/>
        <w:rPr>
          <w:b/>
          <w:sz w:val="28"/>
          <w:szCs w:val="28"/>
        </w:rPr>
      </w:pPr>
      <w:r w:rsidRPr="00421883">
        <w:rPr>
          <w:b/>
          <w:sz w:val="28"/>
          <w:szCs w:val="28"/>
        </w:rPr>
        <w:t>t</w:t>
      </w:r>
      <w:r>
        <w:rPr>
          <w:b/>
          <w:sz w:val="28"/>
          <w:szCs w:val="28"/>
        </w:rPr>
        <w:t xml:space="preserve">-distributed </w:t>
      </w:r>
      <w:r w:rsidRPr="00421883">
        <w:rPr>
          <w:b/>
          <w:sz w:val="28"/>
          <w:szCs w:val="28"/>
        </w:rPr>
        <w:t>S</w:t>
      </w:r>
      <w:r>
        <w:rPr>
          <w:b/>
          <w:sz w:val="28"/>
          <w:szCs w:val="28"/>
        </w:rPr>
        <w:t xml:space="preserve">tochastic </w:t>
      </w:r>
      <w:r w:rsidRPr="00421883">
        <w:rPr>
          <w:b/>
          <w:sz w:val="28"/>
          <w:szCs w:val="28"/>
        </w:rPr>
        <w:t>N</w:t>
      </w:r>
      <w:r>
        <w:rPr>
          <w:b/>
          <w:sz w:val="28"/>
          <w:szCs w:val="28"/>
        </w:rPr>
        <w:t xml:space="preserve">eighbor </w:t>
      </w:r>
      <w:r w:rsidRPr="00421883">
        <w:rPr>
          <w:b/>
          <w:sz w:val="28"/>
          <w:szCs w:val="28"/>
        </w:rPr>
        <w:t>E</w:t>
      </w:r>
      <w:r>
        <w:rPr>
          <w:b/>
          <w:sz w:val="28"/>
          <w:szCs w:val="28"/>
        </w:rPr>
        <w:t>mbedding (t-SNE)</w:t>
      </w:r>
    </w:p>
    <w:p w14:paraId="0B191541" w14:textId="7D067622" w:rsidR="0017772A" w:rsidRDefault="0017772A" w:rsidP="0017772A">
      <w:pPr>
        <w:pStyle w:val="NoSpacing"/>
      </w:pPr>
      <w:r>
        <w:t xml:space="preserve">This has the same end as PCA and NNMF, but works differently.  Apparently tSNE it works better the greater number of features we have.  </w:t>
      </w:r>
      <w:r w:rsidR="000E4E21">
        <w:t>Typically we start with some high dimensional data set and try to represent it in a two or three dimensional space.  For simplicity, I’ll look at a 2d data set and try to represent it in a 1d space.  So let’s say we start with these data points,</w:t>
      </w:r>
    </w:p>
    <w:p w14:paraId="6A35D4AD" w14:textId="77777777" w:rsidR="0017772A" w:rsidRDefault="0017772A" w:rsidP="0017772A">
      <w:pPr>
        <w:pStyle w:val="NoSpacing"/>
      </w:pPr>
    </w:p>
    <w:p w14:paraId="0A4B5260" w14:textId="2EA509BA" w:rsidR="0017772A" w:rsidRDefault="00903F3D" w:rsidP="0017772A">
      <w:pPr>
        <w:pStyle w:val="NoSpacing"/>
      </w:pPr>
      <w:r w:rsidRPr="00903F3D">
        <w:rPr>
          <w:noProof/>
        </w:rPr>
        <w:drawing>
          <wp:inline distT="0" distB="0" distL="0" distR="0" wp14:anchorId="0C72E503" wp14:editId="2D9E8967">
            <wp:extent cx="3304309" cy="1979055"/>
            <wp:effectExtent l="0" t="0" r="0" b="2540"/>
            <wp:docPr id="1445263599" name="Picture 1" descr="A grid with red green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263599" name="Picture 1" descr="A grid with red green and blue dots&#10;&#10;Description automatically generated"/>
                    <pic:cNvPicPr/>
                  </pic:nvPicPr>
                  <pic:blipFill>
                    <a:blip r:embed="rId97"/>
                    <a:stretch>
                      <a:fillRect/>
                    </a:stretch>
                  </pic:blipFill>
                  <pic:spPr>
                    <a:xfrm>
                      <a:off x="0" y="0"/>
                      <a:ext cx="3323893" cy="1990784"/>
                    </a:xfrm>
                    <a:prstGeom prst="rect">
                      <a:avLst/>
                    </a:prstGeom>
                  </pic:spPr>
                </pic:pic>
              </a:graphicData>
            </a:graphic>
          </wp:inline>
        </w:drawing>
      </w:r>
    </w:p>
    <w:p w14:paraId="2F8E69BC" w14:textId="77777777" w:rsidR="0017772A" w:rsidRDefault="0017772A" w:rsidP="0017772A">
      <w:pPr>
        <w:pStyle w:val="NoSpacing"/>
      </w:pPr>
    </w:p>
    <w:p w14:paraId="5F66C414" w14:textId="746562A1" w:rsidR="0017772A" w:rsidRPr="00903F3D" w:rsidRDefault="000E4E21" w:rsidP="0017772A">
      <w:pPr>
        <w:pStyle w:val="NoSpacing"/>
      </w:pPr>
      <w:r>
        <w:t>And we’d like to represent it in 1d.  We start by finding the distance</w:t>
      </w:r>
      <w:r w:rsidR="00903F3D">
        <w:t>, r</w:t>
      </w:r>
      <w:r w:rsidR="00903F3D">
        <w:rPr>
          <w:vertAlign w:val="subscript"/>
        </w:rPr>
        <w:t>ij</w:t>
      </w:r>
      <w:r w:rsidR="00903F3D">
        <w:t>,</w:t>
      </w:r>
      <w:r>
        <w:t xml:space="preserve"> between every pair of points</w:t>
      </w:r>
      <w:r w:rsidR="00903F3D">
        <w:t>.  For instance, the distances r</w:t>
      </w:r>
      <w:r w:rsidR="00903F3D">
        <w:rPr>
          <w:vertAlign w:val="subscript"/>
        </w:rPr>
        <w:t>0,j</w:t>
      </w:r>
      <w:r w:rsidR="00903F3D">
        <w:t xml:space="preserve"> and r</w:t>
      </w:r>
      <w:r w:rsidR="00903F3D">
        <w:rPr>
          <w:vertAlign w:val="subscript"/>
        </w:rPr>
        <w:t>7,j</w:t>
      </w:r>
      <w:r w:rsidR="00903F3D">
        <w:t xml:space="preserve"> are illustrated below.</w:t>
      </w:r>
    </w:p>
    <w:p w14:paraId="4D6F4AD7" w14:textId="77777777" w:rsidR="0017772A" w:rsidRDefault="0017772A" w:rsidP="0017772A">
      <w:pPr>
        <w:pStyle w:val="NoSpacing"/>
      </w:pPr>
    </w:p>
    <w:p w14:paraId="58F0C760" w14:textId="4398F32D" w:rsidR="0017772A" w:rsidRDefault="00903F3D" w:rsidP="0017772A">
      <w:pPr>
        <w:pStyle w:val="NoSpacing"/>
      </w:pPr>
      <w:r w:rsidRPr="00903F3D">
        <w:rPr>
          <w:noProof/>
        </w:rPr>
        <w:drawing>
          <wp:inline distT="0" distB="0" distL="0" distR="0" wp14:anchorId="5DB5EF72" wp14:editId="7F345721">
            <wp:extent cx="3359727" cy="2062139"/>
            <wp:effectExtent l="0" t="0" r="0" b="0"/>
            <wp:docPr id="199398924" name="Picture 1"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98924" name="Picture 1" descr="A diagram of a graph&#10;&#10;Description automatically generated"/>
                    <pic:cNvPicPr/>
                  </pic:nvPicPr>
                  <pic:blipFill>
                    <a:blip r:embed="rId98"/>
                    <a:stretch>
                      <a:fillRect/>
                    </a:stretch>
                  </pic:blipFill>
                  <pic:spPr>
                    <a:xfrm>
                      <a:off x="0" y="0"/>
                      <a:ext cx="3395330" cy="2083992"/>
                    </a:xfrm>
                    <a:prstGeom prst="rect">
                      <a:avLst/>
                    </a:prstGeom>
                  </pic:spPr>
                </pic:pic>
              </a:graphicData>
            </a:graphic>
          </wp:inline>
        </w:drawing>
      </w:r>
    </w:p>
    <w:p w14:paraId="120E7095" w14:textId="77777777" w:rsidR="0017772A" w:rsidRDefault="0017772A" w:rsidP="0017772A">
      <w:pPr>
        <w:pStyle w:val="NoSpacing"/>
      </w:pPr>
    </w:p>
    <w:p w14:paraId="134060B4" w14:textId="2AC00081" w:rsidR="0017772A" w:rsidRDefault="000E4E21" w:rsidP="0017772A">
      <w:pPr>
        <w:pStyle w:val="NoSpacing"/>
      </w:pPr>
      <w:r>
        <w:lastRenderedPageBreak/>
        <w:t xml:space="preserve">Then for every point i = </w:t>
      </w:r>
      <w:r w:rsidR="00973F22">
        <w:t>0</w:t>
      </w:r>
      <w:r>
        <w:t xml:space="preserve">, 2, 3, …, </w:t>
      </w:r>
      <w:r w:rsidR="00AB4594">
        <w:t>N</w:t>
      </w:r>
      <w:r w:rsidR="001C2B69">
        <w:t>=</w:t>
      </w:r>
      <w:r w:rsidR="00AB4594">
        <w:t>9</w:t>
      </w:r>
      <w:r>
        <w:t xml:space="preserve"> in our ensemble, we map the distance r</w:t>
      </w:r>
      <w:r>
        <w:rPr>
          <w:vertAlign w:val="subscript"/>
        </w:rPr>
        <w:t>i,</w:t>
      </w:r>
      <w:r w:rsidR="00AB4594">
        <w:rPr>
          <w:vertAlign w:val="subscript"/>
        </w:rPr>
        <w:t>0</w:t>
      </w:r>
      <w:r>
        <w:t>, r</w:t>
      </w:r>
      <w:r>
        <w:rPr>
          <w:vertAlign w:val="subscript"/>
        </w:rPr>
        <w:t>i,</w:t>
      </w:r>
      <w:r w:rsidR="00AB4594">
        <w:rPr>
          <w:vertAlign w:val="subscript"/>
        </w:rPr>
        <w:t>1</w:t>
      </w:r>
      <w:r>
        <w:t>, r</w:t>
      </w:r>
      <w:r>
        <w:rPr>
          <w:vertAlign w:val="subscript"/>
        </w:rPr>
        <w:t>i,</w:t>
      </w:r>
      <w:r w:rsidR="00AB4594">
        <w:rPr>
          <w:vertAlign w:val="subscript"/>
        </w:rPr>
        <w:t>2</w:t>
      </w:r>
      <w:r>
        <w:t>, …, r</w:t>
      </w:r>
      <w:r>
        <w:rPr>
          <w:vertAlign w:val="subscript"/>
        </w:rPr>
        <w:t>i,</w:t>
      </w:r>
      <w:r w:rsidR="00AB4594">
        <w:rPr>
          <w:vertAlign w:val="subscript"/>
        </w:rPr>
        <w:t>9</w:t>
      </w:r>
      <w:r>
        <w:t xml:space="preserve"> (in our illustration) to</w:t>
      </w:r>
      <w:r w:rsidR="001C2B69">
        <w:t xml:space="preserve"> conditional</w:t>
      </w:r>
      <w:r>
        <w:t xml:space="preserve"> probabilities with a normal distribution curve:</w:t>
      </w:r>
    </w:p>
    <w:p w14:paraId="3E8D91FC" w14:textId="77777777" w:rsidR="000E4E21" w:rsidRDefault="000E4E21" w:rsidP="0017772A">
      <w:pPr>
        <w:pStyle w:val="NoSpacing"/>
      </w:pPr>
    </w:p>
    <w:p w14:paraId="50766455" w14:textId="73DA7416" w:rsidR="000E4E21" w:rsidRPr="000E4E21" w:rsidRDefault="00AB4594" w:rsidP="0017772A">
      <w:pPr>
        <w:pStyle w:val="NoSpacing"/>
      </w:pPr>
      <w:r w:rsidRPr="00AB4594">
        <w:rPr>
          <w:position w:val="-40"/>
        </w:rPr>
        <w:object w:dxaOrig="5300" w:dyaOrig="980" w14:anchorId="61D12A57">
          <v:shape id="_x0000_i1069" type="#_x0000_t75" style="width:264pt;height:49.4pt" o:ole="" filled="t" fillcolor="#cfc">
            <v:imagedata r:id="rId99" o:title=""/>
          </v:shape>
          <o:OLEObject Type="Embed" ProgID="Equation.DSMT4" ShapeID="_x0000_i1069" DrawAspect="Content" ObjectID="_1802459976" r:id="rId100"/>
        </w:object>
      </w:r>
    </w:p>
    <w:p w14:paraId="21A4A5A6" w14:textId="77777777" w:rsidR="0017772A" w:rsidRDefault="0017772A" w:rsidP="0017772A">
      <w:pPr>
        <w:pStyle w:val="NoSpacing"/>
      </w:pPr>
    </w:p>
    <w:p w14:paraId="42375656" w14:textId="12491B88" w:rsidR="000E4E21" w:rsidRDefault="000E4E21" w:rsidP="0017772A">
      <w:pPr>
        <w:pStyle w:val="NoSpacing"/>
      </w:pPr>
      <w:r>
        <w:t xml:space="preserve">where </w:t>
      </w:r>
      <w:r>
        <w:rPr>
          <w:rFonts w:ascii="Calibri" w:hAnsi="Calibri" w:cs="Calibri"/>
        </w:rPr>
        <w:t>σ</w:t>
      </w:r>
      <w:r>
        <w:rPr>
          <w:rFonts w:ascii="Calibri" w:hAnsi="Calibri" w:cs="Calibri"/>
          <w:vertAlign w:val="superscript"/>
        </w:rPr>
        <w:t>2</w:t>
      </w:r>
      <w:r>
        <w:rPr>
          <w:rFonts w:ascii="Calibri" w:hAnsi="Calibri" w:cs="Calibri"/>
          <w:vertAlign w:val="subscript"/>
        </w:rPr>
        <w:t xml:space="preserve"> </w:t>
      </w:r>
      <w:r>
        <w:t>is the variance of the normal distribution (and don’t know how this is chosen – maybe doesn’t matter?), and c</w:t>
      </w:r>
      <w:r>
        <w:rPr>
          <w:vertAlign w:val="subscript"/>
        </w:rPr>
        <w:t>i</w:t>
      </w:r>
      <w:r>
        <w:t xml:space="preserve"> is a normalization factor </w:t>
      </w:r>
      <w:r w:rsidR="00AB4594">
        <w:t xml:space="preserve">chosen </w:t>
      </w:r>
      <w:r>
        <w:t>so that</w:t>
      </w:r>
      <w:r w:rsidR="00AB4594">
        <w:t xml:space="preserve"> </w:t>
      </w:r>
      <w:r w:rsidR="00AB4594">
        <w:rPr>
          <w:rFonts w:ascii="Calibri" w:hAnsi="Calibri" w:cs="Calibri"/>
        </w:rPr>
        <w:t>Σ</w:t>
      </w:r>
      <w:r w:rsidR="00AB4594">
        <w:rPr>
          <w:vertAlign w:val="subscript"/>
        </w:rPr>
        <w:t>j</w:t>
      </w:r>
      <w:r w:rsidR="00AB4594">
        <w:t>p</w:t>
      </w:r>
      <w:r w:rsidR="00AB4594">
        <w:rPr>
          <w:vertAlign w:val="subscript"/>
        </w:rPr>
        <w:t>i|j</w:t>
      </w:r>
      <w:r w:rsidR="00AB4594">
        <w:t xml:space="preserve"> = 1.  </w:t>
      </w:r>
      <w:r>
        <w:t>We can see the points, j, far away from point i, will be associated with lower probabilities than those close by.  So we can interpret p</w:t>
      </w:r>
      <w:r>
        <w:rPr>
          <w:vertAlign w:val="subscript"/>
        </w:rPr>
        <w:t>i|j</w:t>
      </w:r>
      <w:r>
        <w:t xml:space="preserve"> as the probability that </w:t>
      </w:r>
      <w:r w:rsidR="00204043">
        <w:t xml:space="preserve">j is ‘close’ to i.  </w:t>
      </w:r>
      <w:r w:rsidR="00973F22">
        <w:t>We’d like to interpret p</w:t>
      </w:r>
      <w:r w:rsidR="00973F22">
        <w:rPr>
          <w:vertAlign w:val="subscript"/>
        </w:rPr>
        <w:t>i|j</w:t>
      </w:r>
      <w:r w:rsidR="00973F22">
        <w:t xml:space="preserve"> as a joint probability distribution, p</w:t>
      </w:r>
      <w:r w:rsidR="00973F22">
        <w:rPr>
          <w:vertAlign w:val="subscript"/>
        </w:rPr>
        <w:t>i,j</w:t>
      </w:r>
      <w:r w:rsidR="00973F22">
        <w:t xml:space="preserve">, which would give the probability particles i and j are close.  </w:t>
      </w:r>
      <w:r w:rsidR="00204043">
        <w:t>As it stands, though</w:t>
      </w:r>
      <w:r w:rsidR="001C2B69">
        <w:t>,</w:t>
      </w:r>
      <w:r w:rsidR="00204043">
        <w:t xml:space="preserve"> we’ll note that </w:t>
      </w:r>
      <w:r w:rsidR="001C2B69">
        <w:t>we can’t interpret p</w:t>
      </w:r>
      <w:r w:rsidR="001C2B69">
        <w:rPr>
          <w:vertAlign w:val="subscript"/>
        </w:rPr>
        <w:t>i|j</w:t>
      </w:r>
      <w:r w:rsidR="001C2B69">
        <w:t xml:space="preserve"> as </w:t>
      </w:r>
      <w:r w:rsidR="00973F22">
        <w:t>such</w:t>
      </w:r>
      <w:r w:rsidR="001C2B69">
        <w:t xml:space="preserve"> </w:t>
      </w:r>
      <w:r w:rsidR="00AB4594">
        <w:t>because while p</w:t>
      </w:r>
      <w:r w:rsidR="00AB4594">
        <w:rPr>
          <w:vertAlign w:val="subscript"/>
        </w:rPr>
        <w:t>i|j</w:t>
      </w:r>
      <w:r w:rsidR="00AB4594">
        <w:t xml:space="preserve"> ought to equal p</w:t>
      </w:r>
      <w:r w:rsidR="00AB4594" w:rsidRPr="00973F22">
        <w:rPr>
          <w:vertAlign w:val="subscript"/>
        </w:rPr>
        <w:t>j|</w:t>
      </w:r>
      <w:r w:rsidR="00AB4594">
        <w:rPr>
          <w:vertAlign w:val="subscript"/>
        </w:rPr>
        <w:t>I</w:t>
      </w:r>
      <w:r w:rsidR="00AB4594">
        <w:t xml:space="preserve"> (because the probability that particle i and j are close must be the same as the probability that particle j and i are close), according to our formula </w:t>
      </w:r>
      <w:r w:rsidR="001C2B69">
        <w:t>p</w:t>
      </w:r>
      <w:r w:rsidR="001C2B69">
        <w:rPr>
          <w:vertAlign w:val="subscript"/>
        </w:rPr>
        <w:t>i|j</w:t>
      </w:r>
      <w:r w:rsidR="001C2B69">
        <w:t xml:space="preserve"> </w:t>
      </w:r>
      <w:r w:rsidR="001C2B69">
        <w:rPr>
          <w:rFonts w:ascii="Cambria Math" w:hAnsi="Cambria Math"/>
        </w:rPr>
        <w:t>≠</w:t>
      </w:r>
      <w:r w:rsidR="001C2B69">
        <w:t xml:space="preserve"> p</w:t>
      </w:r>
      <w:r w:rsidR="001C2B69">
        <w:rPr>
          <w:vertAlign w:val="subscript"/>
        </w:rPr>
        <w:t>j|i</w:t>
      </w:r>
      <w:r w:rsidR="001C2B69">
        <w:t xml:space="preserve"> (because while r</w:t>
      </w:r>
      <w:r w:rsidR="001C2B69">
        <w:rPr>
          <w:vertAlign w:val="subscript"/>
        </w:rPr>
        <w:t>i,j</w:t>
      </w:r>
      <w:r w:rsidR="001C2B69">
        <w:t xml:space="preserve"> = r</w:t>
      </w:r>
      <w:r w:rsidR="001C2B69">
        <w:rPr>
          <w:vertAlign w:val="subscript"/>
        </w:rPr>
        <w:t>j,i</w:t>
      </w:r>
      <w:r w:rsidR="001C2B69">
        <w:t>, the normalization factors c</w:t>
      </w:r>
      <w:r w:rsidR="001C2B69">
        <w:rPr>
          <w:vertAlign w:val="subscript"/>
        </w:rPr>
        <w:t>i</w:t>
      </w:r>
      <w:r w:rsidR="001C2B69">
        <w:t xml:space="preserve"> and c</w:t>
      </w:r>
      <w:r w:rsidR="001C2B69">
        <w:rPr>
          <w:vertAlign w:val="subscript"/>
        </w:rPr>
        <w:t>j</w:t>
      </w:r>
      <w:r w:rsidR="001C2B69">
        <w:t xml:space="preserve"> for p</w:t>
      </w:r>
      <w:r w:rsidR="001C2B69">
        <w:rPr>
          <w:vertAlign w:val="subscript"/>
        </w:rPr>
        <w:t>i|j</w:t>
      </w:r>
      <w:r w:rsidR="001C2B69">
        <w:t xml:space="preserve"> and p</w:t>
      </w:r>
      <w:r w:rsidR="001C2B69">
        <w:rPr>
          <w:vertAlign w:val="subscript"/>
        </w:rPr>
        <w:t>j|I</w:t>
      </w:r>
      <w:r w:rsidR="001C2B69">
        <w:t xml:space="preserve"> respectively, would be different).  </w:t>
      </w:r>
      <w:r w:rsidR="00973F22">
        <w:t>We redress this by constructing a joint probability distribution out of the conditional one,</w:t>
      </w:r>
    </w:p>
    <w:p w14:paraId="21B02BFD" w14:textId="77777777" w:rsidR="00973F22" w:rsidRDefault="00973F22" w:rsidP="0017772A">
      <w:pPr>
        <w:pStyle w:val="NoSpacing"/>
      </w:pPr>
    </w:p>
    <w:p w14:paraId="17C0B4EF" w14:textId="6F37DD2C" w:rsidR="00973F22" w:rsidRPr="00973F22" w:rsidRDefault="00973F22" w:rsidP="0017772A">
      <w:pPr>
        <w:pStyle w:val="NoSpacing"/>
      </w:pPr>
      <w:r w:rsidRPr="00973F22">
        <w:rPr>
          <w:position w:val="-24"/>
        </w:rPr>
        <w:object w:dxaOrig="1560" w:dyaOrig="660" w14:anchorId="71156229">
          <v:shape id="_x0000_i1070" type="#_x0000_t75" style="width:78pt;height:33.7pt" o:ole="" filled="t" fillcolor="#cfc">
            <v:imagedata r:id="rId101" o:title=""/>
          </v:shape>
          <o:OLEObject Type="Embed" ProgID="Equation.DSMT4" ShapeID="_x0000_i1070" DrawAspect="Content" ObjectID="_1802459977" r:id="rId102"/>
        </w:object>
      </w:r>
    </w:p>
    <w:p w14:paraId="79B8FBB3" w14:textId="77777777" w:rsidR="00204043" w:rsidRDefault="00204043" w:rsidP="0017772A">
      <w:pPr>
        <w:pStyle w:val="NoSpacing"/>
      </w:pPr>
    </w:p>
    <w:p w14:paraId="4BB0347E" w14:textId="588D2BC6" w:rsidR="00204043" w:rsidRDefault="00973F22" w:rsidP="0017772A">
      <w:pPr>
        <w:pStyle w:val="NoSpacing"/>
      </w:pPr>
      <w:r>
        <w:t>Can see that p</w:t>
      </w:r>
      <w:r>
        <w:rPr>
          <w:vertAlign w:val="subscript"/>
        </w:rPr>
        <w:t>i,j</w:t>
      </w:r>
      <w:r>
        <w:t xml:space="preserve"> = p</w:t>
      </w:r>
      <w:r>
        <w:rPr>
          <w:vertAlign w:val="subscript"/>
        </w:rPr>
        <w:t>j,I</w:t>
      </w:r>
      <w:r>
        <w:t xml:space="preserve"> now.  And it’s also normalized, as:</w:t>
      </w:r>
    </w:p>
    <w:p w14:paraId="1CF3769F" w14:textId="77777777" w:rsidR="00973F22" w:rsidRDefault="00973F22" w:rsidP="0017772A">
      <w:pPr>
        <w:pStyle w:val="NoSpacing"/>
      </w:pPr>
    </w:p>
    <w:p w14:paraId="7B6EAB9D" w14:textId="44709045" w:rsidR="00973F22" w:rsidRPr="00973F22" w:rsidRDefault="00973F22" w:rsidP="0017772A">
      <w:pPr>
        <w:pStyle w:val="NoSpacing"/>
      </w:pPr>
      <w:r w:rsidRPr="00973F22">
        <w:rPr>
          <w:position w:val="-136"/>
        </w:rPr>
        <w:object w:dxaOrig="3860" w:dyaOrig="2840" w14:anchorId="17B11A1A">
          <v:shape id="_x0000_i1071" type="#_x0000_t75" style="width:193.4pt;height:142.15pt" o:ole="">
            <v:imagedata r:id="rId103" o:title=""/>
          </v:shape>
          <o:OLEObject Type="Embed" ProgID="Equation.DSMT4" ShapeID="_x0000_i1071" DrawAspect="Content" ObjectID="_1802459978" r:id="rId104"/>
        </w:object>
      </w:r>
    </w:p>
    <w:p w14:paraId="49BE0B67" w14:textId="77777777" w:rsidR="000E4E21" w:rsidRDefault="000E4E21" w:rsidP="0017772A">
      <w:pPr>
        <w:pStyle w:val="NoSpacing"/>
      </w:pPr>
    </w:p>
    <w:p w14:paraId="11C77235" w14:textId="7AFBE2E0" w:rsidR="00D62AA0" w:rsidRDefault="00973F22" w:rsidP="0017772A">
      <w:pPr>
        <w:pStyle w:val="NoSpacing"/>
      </w:pPr>
      <w:r>
        <w:t>I don’t know why we construct the joint probability distribution this way.  Seems like we could’ve just said p</w:t>
      </w:r>
      <w:r>
        <w:rPr>
          <w:vertAlign w:val="subscript"/>
        </w:rPr>
        <w:t>i,j</w:t>
      </w:r>
      <w:r>
        <w:t xml:space="preserve"> = c/</w:t>
      </w:r>
      <w:r>
        <w:rPr>
          <w:rFonts w:ascii="Calibri" w:hAnsi="Calibri" w:cs="Calibri"/>
        </w:rPr>
        <w:t>√(</w:t>
      </w:r>
      <w:r>
        <w:t>2</w:t>
      </w:r>
      <w:r>
        <w:rPr>
          <w:rFonts w:ascii="Calibri" w:hAnsi="Calibri" w:cs="Calibri"/>
        </w:rPr>
        <w:t>πσ</w:t>
      </w:r>
      <w:r>
        <w:rPr>
          <w:vertAlign w:val="superscript"/>
        </w:rPr>
        <w:t>2</w:t>
      </w:r>
      <w:r>
        <w:t>)</w:t>
      </w:r>
      <w:r>
        <w:rPr>
          <w:rFonts w:ascii="Calibri" w:hAnsi="Calibri" w:cs="Calibri"/>
        </w:rPr>
        <w:t>·</w:t>
      </w:r>
      <w:r>
        <w:t>exp(-r</w:t>
      </w:r>
      <w:r>
        <w:rPr>
          <w:vertAlign w:val="subscript"/>
        </w:rPr>
        <w:t>ij</w:t>
      </w:r>
      <w:r>
        <w:rPr>
          <w:vertAlign w:val="superscript"/>
        </w:rPr>
        <w:t>2</w:t>
      </w:r>
      <w:r>
        <w:t>/2</w:t>
      </w:r>
      <w:r>
        <w:rPr>
          <w:rFonts w:ascii="Calibri" w:hAnsi="Calibri" w:cs="Calibri"/>
        </w:rPr>
        <w:t>σ</w:t>
      </w:r>
      <w:r>
        <w:rPr>
          <w:vertAlign w:val="superscript"/>
        </w:rPr>
        <w:t>2</w:t>
      </w:r>
      <w:r>
        <w:t xml:space="preserve">) or something – c being the overall normalization constant.  </w:t>
      </w:r>
      <w:r w:rsidR="00D62AA0">
        <w:t>Oh well whatever.  Now we want to use this p</w:t>
      </w:r>
      <w:r w:rsidR="00D62AA0">
        <w:rPr>
          <w:vertAlign w:val="subscript"/>
        </w:rPr>
        <w:t>i,j</w:t>
      </w:r>
      <w:r w:rsidR="00D62AA0">
        <w:t xml:space="preserve"> probability distribution that encodes the distances between particles to map the particles to a lower dimensional space.  So apparently we just kind of </w:t>
      </w:r>
      <w:r w:rsidR="00AB4594">
        <w:t xml:space="preserve">randomly </w:t>
      </w:r>
      <w:r w:rsidR="00D62AA0">
        <w:t>dump all the particles into our lower dimensional space, something like this,</w:t>
      </w:r>
    </w:p>
    <w:p w14:paraId="37416CC5" w14:textId="77777777" w:rsidR="00D62AA0" w:rsidRDefault="00D62AA0" w:rsidP="0017772A">
      <w:pPr>
        <w:pStyle w:val="NoSpacing"/>
      </w:pPr>
    </w:p>
    <w:p w14:paraId="06D734E8" w14:textId="22C7E647" w:rsidR="00D62AA0" w:rsidRDefault="00D62AA0" w:rsidP="0017772A">
      <w:pPr>
        <w:pStyle w:val="NoSpacing"/>
      </w:pPr>
      <w:r w:rsidRPr="00D62AA0">
        <w:rPr>
          <w:noProof/>
        </w:rPr>
        <w:drawing>
          <wp:inline distT="0" distB="0" distL="0" distR="0" wp14:anchorId="69D9F60D" wp14:editId="697C1D4F">
            <wp:extent cx="3304309" cy="977878"/>
            <wp:effectExtent l="0" t="0" r="0" b="0"/>
            <wp:docPr id="1652827169" name="Picture 1" descr="A line of circle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827169" name="Picture 1" descr="A line of circles with numbers&#10;&#10;Description automatically generated"/>
                    <pic:cNvPicPr/>
                  </pic:nvPicPr>
                  <pic:blipFill>
                    <a:blip r:embed="rId105"/>
                    <a:stretch>
                      <a:fillRect/>
                    </a:stretch>
                  </pic:blipFill>
                  <pic:spPr>
                    <a:xfrm>
                      <a:off x="0" y="0"/>
                      <a:ext cx="3325096" cy="984030"/>
                    </a:xfrm>
                    <a:prstGeom prst="rect">
                      <a:avLst/>
                    </a:prstGeom>
                  </pic:spPr>
                </pic:pic>
              </a:graphicData>
            </a:graphic>
          </wp:inline>
        </w:drawing>
      </w:r>
    </w:p>
    <w:p w14:paraId="476C2EF4" w14:textId="77777777" w:rsidR="00D62AA0" w:rsidRDefault="00D62AA0" w:rsidP="0017772A">
      <w:pPr>
        <w:pStyle w:val="NoSpacing"/>
      </w:pPr>
    </w:p>
    <w:p w14:paraId="006B2EEA" w14:textId="2D7B1039" w:rsidR="00D62AA0" w:rsidRDefault="00D62AA0" w:rsidP="0017772A">
      <w:pPr>
        <w:pStyle w:val="NoSpacing"/>
      </w:pPr>
      <w:r>
        <w:lastRenderedPageBreak/>
        <w:t>And now we recalculate the r</w:t>
      </w:r>
      <w:r>
        <w:rPr>
          <w:vertAlign w:val="subscript"/>
        </w:rPr>
        <w:t>i,j</w:t>
      </w:r>
      <w:r>
        <w:t xml:space="preserve"> and feed them into a different</w:t>
      </w:r>
      <w:r w:rsidR="00084180">
        <w:t xml:space="preserve"> probability</w:t>
      </w:r>
      <w:r>
        <w:t xml:space="preserve"> distribution, a Student’s t distribution,</w:t>
      </w:r>
      <w:r w:rsidR="00084180">
        <w:t xml:space="preserve"> </w:t>
      </w:r>
      <w:r>
        <w:t xml:space="preserve">I think with </w:t>
      </w:r>
      <w:r>
        <w:rPr>
          <w:rFonts w:ascii="Calibri" w:hAnsi="Calibri" w:cs="Calibri"/>
        </w:rPr>
        <w:t>ν</w:t>
      </w:r>
      <w:r>
        <w:t xml:space="preserve"> = 1 d.o.f.  Not sure.  </w:t>
      </w:r>
    </w:p>
    <w:p w14:paraId="14F76CD3" w14:textId="77777777" w:rsidR="00AB4594" w:rsidRDefault="00AB4594" w:rsidP="0017772A">
      <w:pPr>
        <w:pStyle w:val="NoSpacing"/>
      </w:pPr>
    </w:p>
    <w:p w14:paraId="44D88855" w14:textId="59E4E245" w:rsidR="00AB4594" w:rsidRPr="00AB4594" w:rsidRDefault="00084180" w:rsidP="0017772A">
      <w:pPr>
        <w:pStyle w:val="NoSpacing"/>
      </w:pPr>
      <w:r w:rsidRPr="00084180">
        <w:rPr>
          <w:position w:val="-88"/>
        </w:rPr>
        <w:object w:dxaOrig="7680" w:dyaOrig="1920" w14:anchorId="645A88CF">
          <v:shape id="_x0000_i1072" type="#_x0000_t75" style="width:383.55pt;height:96pt" o:ole="" filled="t" fillcolor="#cfc">
            <v:imagedata r:id="rId106" o:title=""/>
          </v:shape>
          <o:OLEObject Type="Embed" ProgID="Equation.DSMT4" ShapeID="_x0000_i1072" DrawAspect="Content" ObjectID="_1802459979" r:id="rId107"/>
        </w:object>
      </w:r>
    </w:p>
    <w:p w14:paraId="566D1E39" w14:textId="77777777" w:rsidR="00D62AA0" w:rsidRDefault="00D62AA0" w:rsidP="0017772A">
      <w:pPr>
        <w:pStyle w:val="NoSpacing"/>
      </w:pPr>
    </w:p>
    <w:p w14:paraId="47C92D4A" w14:textId="3E23ECD3" w:rsidR="00AB4594" w:rsidRDefault="00AB4594" w:rsidP="0017772A">
      <w:pPr>
        <w:pStyle w:val="NoSpacing"/>
      </w:pPr>
      <w:r>
        <w:t>where c</w:t>
      </w:r>
      <w:r>
        <w:rPr>
          <w:vertAlign w:val="subscript"/>
        </w:rPr>
        <w:t>i</w:t>
      </w:r>
      <w:r>
        <w:t xml:space="preserve"> is a normalization factor again (different value than the previous one) which ensures that </w:t>
      </w:r>
      <w:r>
        <w:rPr>
          <w:rFonts w:ascii="Calibri" w:hAnsi="Calibri" w:cs="Calibri"/>
        </w:rPr>
        <w:t>Σ</w:t>
      </w:r>
      <w:r>
        <w:rPr>
          <w:vertAlign w:val="subscript"/>
        </w:rPr>
        <w:t>j</w:t>
      </w:r>
      <w:r w:rsidR="00084180">
        <w:t>f</w:t>
      </w:r>
      <w:r>
        <w:rPr>
          <w:vertAlign w:val="subscript"/>
        </w:rPr>
        <w:t>i|j</w:t>
      </w:r>
      <w:r>
        <w:t xml:space="preserve"> = 1.  </w:t>
      </w:r>
      <w:r w:rsidR="00084180">
        <w:t>Anyway, it kind of looks like a normal distribution, but with longer tails.  And not really sure why we’re using this distribution instead of the normal distribution again, or any other distribution for that matter.  And we construct a joint probability distribution same as before,</w:t>
      </w:r>
    </w:p>
    <w:p w14:paraId="752352FD" w14:textId="77777777" w:rsidR="00084180" w:rsidRDefault="00084180" w:rsidP="0017772A">
      <w:pPr>
        <w:pStyle w:val="NoSpacing"/>
      </w:pPr>
    </w:p>
    <w:p w14:paraId="44D10DF3" w14:textId="5D24A14B" w:rsidR="00084180" w:rsidRDefault="00084180" w:rsidP="0017772A">
      <w:pPr>
        <w:pStyle w:val="NoSpacing"/>
      </w:pPr>
      <w:r w:rsidRPr="00973F22">
        <w:rPr>
          <w:position w:val="-24"/>
        </w:rPr>
        <w:object w:dxaOrig="1480" w:dyaOrig="660" w14:anchorId="55E263E9">
          <v:shape id="_x0000_i1073" type="#_x0000_t75" style="width:73.85pt;height:33.7pt" o:ole="" filled="t" fillcolor="#cfc">
            <v:imagedata r:id="rId108" o:title=""/>
          </v:shape>
          <o:OLEObject Type="Embed" ProgID="Equation.DSMT4" ShapeID="_x0000_i1073" DrawAspect="Content" ObjectID="_1802459980" r:id="rId109"/>
        </w:object>
      </w:r>
    </w:p>
    <w:p w14:paraId="300FEC5B" w14:textId="77777777" w:rsidR="00AB4594" w:rsidRDefault="00AB4594" w:rsidP="0017772A">
      <w:pPr>
        <w:pStyle w:val="NoSpacing"/>
      </w:pPr>
    </w:p>
    <w:p w14:paraId="365EC389" w14:textId="21CBAA77" w:rsidR="0017772A" w:rsidRDefault="00084180" w:rsidP="00084180">
      <w:pPr>
        <w:pStyle w:val="NoSpacing"/>
      </w:pPr>
      <w:r>
        <w:t>which we can interpret as the probability that particles i and j are ‘close’ in this lower dimensional space.  Now we move the particles in our 1D space around until we get the f</w:t>
      </w:r>
      <w:r>
        <w:rPr>
          <w:vertAlign w:val="subscript"/>
        </w:rPr>
        <w:t>i,j</w:t>
      </w:r>
      <w:r>
        <w:t xml:space="preserve"> to match the p</w:t>
      </w:r>
      <w:r>
        <w:rPr>
          <w:vertAlign w:val="subscript"/>
        </w:rPr>
        <w:t>i,j</w:t>
      </w:r>
      <w:r>
        <w:t xml:space="preserve"> as well as possible.  The definition of ‘as well as possible’ is this.  We construct the cross entropy function, from the Multivariable Logistic Classification file</w:t>
      </w:r>
      <w:r w:rsidR="002B4FBD">
        <w:t xml:space="preserve"> (in that file, there was also the parameter x</w:t>
      </w:r>
      <w:r w:rsidR="002B4FBD">
        <w:rPr>
          <w:vertAlign w:val="subscript"/>
        </w:rPr>
        <w:t>i</w:t>
      </w:r>
      <w:r w:rsidR="002B4FBD">
        <w:t xml:space="preserve"> in p and f, but that is irrelevant to our discussion)</w:t>
      </w:r>
      <w:r>
        <w:t>,</w:t>
      </w:r>
      <w:r w:rsidR="0017772A">
        <w:t xml:space="preserve"> </w:t>
      </w:r>
    </w:p>
    <w:p w14:paraId="13E285AA" w14:textId="77777777" w:rsidR="002B4FBD" w:rsidRDefault="002B4FBD" w:rsidP="00084180">
      <w:pPr>
        <w:pStyle w:val="NoSpacing"/>
      </w:pPr>
    </w:p>
    <w:p w14:paraId="3773EC8C" w14:textId="267F86C4" w:rsidR="002B4FBD" w:rsidRDefault="00954D2E" w:rsidP="00084180">
      <w:pPr>
        <w:pStyle w:val="NoSpacing"/>
      </w:pPr>
      <w:r w:rsidRPr="002B4FBD">
        <w:rPr>
          <w:position w:val="-30"/>
        </w:rPr>
        <w:object w:dxaOrig="5720" w:dyaOrig="700" w14:anchorId="442C06F0">
          <v:shape id="_x0000_i1074" type="#_x0000_t75" style="width:285.25pt;height:34.6pt" o:ole="" fillcolor="#cfc">
            <v:imagedata r:id="rId110" o:title=""/>
          </v:shape>
          <o:OLEObject Type="Embed" ProgID="Equation.DSMT4" ShapeID="_x0000_i1074" DrawAspect="Content" ObjectID="_1802459981" r:id="rId111"/>
        </w:object>
      </w:r>
    </w:p>
    <w:p w14:paraId="6C802BDE" w14:textId="77777777" w:rsidR="0017772A" w:rsidRDefault="0017772A" w:rsidP="0017772A">
      <w:pPr>
        <w:pStyle w:val="NoSpacing"/>
      </w:pPr>
    </w:p>
    <w:p w14:paraId="111CA00B" w14:textId="545ED4AA" w:rsidR="002B4FBD" w:rsidRPr="002B4FBD" w:rsidRDefault="002B4FBD" w:rsidP="0017772A">
      <w:pPr>
        <w:pStyle w:val="NoSpacing"/>
      </w:pPr>
      <w:r>
        <w:t>and if we subtract off the entropy of p itself, S(p) = -</w:t>
      </w:r>
      <w:r w:rsidR="00954D2E">
        <w:rPr>
          <w:rFonts w:ascii="Calibri" w:hAnsi="Calibri" w:cs="Calibri"/>
        </w:rPr>
        <w:t>Σ</w:t>
      </w:r>
      <w:r w:rsidR="00954D2E" w:rsidRPr="00954D2E">
        <w:rPr>
          <w:rFonts w:ascii="Calibri" w:hAnsi="Calibri" w:cs="Calibri"/>
          <w:vertAlign w:val="subscript"/>
        </w:rPr>
        <w:t>ij</w:t>
      </w:r>
      <w:r>
        <w:t>p</w:t>
      </w:r>
      <w:r w:rsidR="00954D2E">
        <w:rPr>
          <w:vertAlign w:val="subscript"/>
        </w:rPr>
        <w:t>ij</w:t>
      </w:r>
      <w:r>
        <w:t>ln(</w:t>
      </w:r>
      <w:r w:rsidR="00954D2E">
        <w:t>p</w:t>
      </w:r>
      <w:r w:rsidR="00954D2E">
        <w:rPr>
          <w:vertAlign w:val="subscript"/>
        </w:rPr>
        <w:t>ij</w:t>
      </w:r>
      <w:r>
        <w:t>), we obtain the Kull</w:t>
      </w:r>
      <w:r w:rsidR="00954D2E">
        <w:t>b</w:t>
      </w:r>
      <w:r>
        <w:t>ack-Liebler divergence:</w:t>
      </w:r>
    </w:p>
    <w:p w14:paraId="0252FD91" w14:textId="77777777" w:rsidR="002B4FBD" w:rsidRDefault="002B4FBD" w:rsidP="0017772A">
      <w:pPr>
        <w:pStyle w:val="NoSpacing"/>
      </w:pPr>
    </w:p>
    <w:p w14:paraId="3DEDD9F2" w14:textId="55CD8289" w:rsidR="0017772A" w:rsidRDefault="00954D2E" w:rsidP="0017772A">
      <w:pPr>
        <w:pStyle w:val="NoSpacing"/>
      </w:pPr>
      <w:r w:rsidRPr="002B4FBD">
        <w:rPr>
          <w:position w:val="-36"/>
        </w:rPr>
        <w:object w:dxaOrig="7140" w:dyaOrig="840" w14:anchorId="54E251A9">
          <v:shape id="_x0000_i1075" type="#_x0000_t75" style="width:356.75pt;height:42pt" o:ole="" filled="t" fillcolor="#cfc">
            <v:imagedata r:id="rId112" o:title=""/>
          </v:shape>
          <o:OLEObject Type="Embed" ProgID="Equation.DSMT4" ShapeID="_x0000_i1075" DrawAspect="Content" ObjectID="_1802459982" r:id="rId113"/>
        </w:object>
      </w:r>
    </w:p>
    <w:p w14:paraId="68CEF42D" w14:textId="77777777" w:rsidR="0017772A" w:rsidRDefault="0017772A" w:rsidP="0017772A">
      <w:pPr>
        <w:pStyle w:val="NoSpacing"/>
      </w:pPr>
    </w:p>
    <w:p w14:paraId="4E3767FE" w14:textId="292FB78B" w:rsidR="002B4FBD" w:rsidRDefault="002B4FBD" w:rsidP="002B4FBD">
      <w:pPr>
        <w:pStyle w:val="NoSpacing"/>
      </w:pPr>
      <w:r>
        <w:t>This quantifies the loss in information we get by substituting the approximate distribution f for the actual distribution p.  Now that we have this, we would shuffle the locations of the points in our 1D space (thereby changing the r</w:t>
      </w:r>
      <w:r>
        <w:rPr>
          <w:vertAlign w:val="subscript"/>
        </w:rPr>
        <w:t>ij</w:t>
      </w:r>
      <w:r>
        <w:t>, thereby changing the f</w:t>
      </w:r>
      <w:r w:rsidR="00E83CEA">
        <w:rPr>
          <w:vertAlign w:val="subscript"/>
        </w:rPr>
        <w:t>ij</w:t>
      </w:r>
      <w:r>
        <w:t>) so as to minimize D</w:t>
      </w:r>
      <w:r>
        <w:rPr>
          <w:vertAlign w:val="subscript"/>
        </w:rPr>
        <w:t>KL</w:t>
      </w:r>
      <w:r>
        <w:t xml:space="preserve">(p|f).  </w:t>
      </w:r>
      <w:r w:rsidR="00981C3D">
        <w:t>Note if somehow we got f to match p, D</w:t>
      </w:r>
      <w:r w:rsidR="00981C3D">
        <w:rPr>
          <w:vertAlign w:val="subscript"/>
        </w:rPr>
        <w:t>KL</w:t>
      </w:r>
      <w:r w:rsidR="00981C3D">
        <w:t xml:space="preserve"> would indeed go to zero.  After shuffling the particles around – probably using Gradient Descent or something – we might come up with something like this,</w:t>
      </w:r>
    </w:p>
    <w:p w14:paraId="388044D0" w14:textId="77777777" w:rsidR="003B33C6" w:rsidRDefault="003B33C6" w:rsidP="003B33C6">
      <w:pPr>
        <w:pStyle w:val="NoSpacing"/>
      </w:pPr>
    </w:p>
    <w:p w14:paraId="7E1DC893" w14:textId="2324D24F" w:rsidR="00981C3D" w:rsidRPr="00981C3D" w:rsidRDefault="00981C3D" w:rsidP="002B4FBD">
      <w:pPr>
        <w:pStyle w:val="NoSpacing"/>
      </w:pPr>
      <w:r w:rsidRPr="00981C3D">
        <w:rPr>
          <w:noProof/>
        </w:rPr>
        <w:lastRenderedPageBreak/>
        <w:drawing>
          <wp:inline distT="0" distB="0" distL="0" distR="0" wp14:anchorId="56A4F777" wp14:editId="2FB744CC">
            <wp:extent cx="3366655" cy="1037333"/>
            <wp:effectExtent l="0" t="0" r="5715" b="0"/>
            <wp:docPr id="1096880548" name="Picture 1" descr="A grid with green circles and black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80548" name="Picture 1" descr="A grid with green circles and black lines&#10;&#10;Description automatically generated"/>
                    <pic:cNvPicPr/>
                  </pic:nvPicPr>
                  <pic:blipFill>
                    <a:blip r:embed="rId114"/>
                    <a:stretch>
                      <a:fillRect/>
                    </a:stretch>
                  </pic:blipFill>
                  <pic:spPr>
                    <a:xfrm>
                      <a:off x="0" y="0"/>
                      <a:ext cx="3403696" cy="1048746"/>
                    </a:xfrm>
                    <a:prstGeom prst="rect">
                      <a:avLst/>
                    </a:prstGeom>
                  </pic:spPr>
                </pic:pic>
              </a:graphicData>
            </a:graphic>
          </wp:inline>
        </w:drawing>
      </w:r>
    </w:p>
    <w:p w14:paraId="362A264E" w14:textId="77777777" w:rsidR="0017772A" w:rsidRDefault="0017772A" w:rsidP="00E87E58">
      <w:pPr>
        <w:pStyle w:val="NoSpacing"/>
      </w:pPr>
    </w:p>
    <w:p w14:paraId="73517E4C" w14:textId="77777777" w:rsidR="003B33C6" w:rsidRPr="003B33C6" w:rsidRDefault="003B33C6" w:rsidP="003B33C6">
      <w:pPr>
        <w:pStyle w:val="NoSpacing"/>
        <w:rPr>
          <w:b/>
        </w:rPr>
      </w:pPr>
      <w:r w:rsidRPr="003B33C6">
        <w:rPr>
          <w:b/>
        </w:rPr>
        <w:t>Example</w:t>
      </w:r>
    </w:p>
    <w:p w14:paraId="18670FBD" w14:textId="5C009F25" w:rsidR="003B33C6" w:rsidRDefault="003B33C6" w:rsidP="003B33C6">
      <w:pPr>
        <w:pStyle w:val="NoSpacing"/>
      </w:pPr>
      <w:r>
        <w:t>Let X follow an Exponential distribution with rate parameter λ = 1.  Compute the Kullback-Leibler (KL) divergence between the distribution of X and a Normal distribution that has the same mean and variance as X.</w:t>
      </w:r>
    </w:p>
    <w:p w14:paraId="1502D77B" w14:textId="42765852" w:rsidR="00981C3D" w:rsidRDefault="00981C3D" w:rsidP="00E87E58">
      <w:pPr>
        <w:pStyle w:val="NoSpacing"/>
      </w:pPr>
    </w:p>
    <w:p w14:paraId="176AEFEC" w14:textId="08B9F464" w:rsidR="003B33C6" w:rsidRDefault="003B33C6" w:rsidP="00E87E58">
      <w:pPr>
        <w:pStyle w:val="NoSpacing"/>
      </w:pPr>
      <w:r>
        <w:t>Our exponential distribution is:</w:t>
      </w:r>
    </w:p>
    <w:p w14:paraId="3DE32852" w14:textId="77777777" w:rsidR="003B33C6" w:rsidRDefault="003B33C6" w:rsidP="00E87E58">
      <w:pPr>
        <w:pStyle w:val="NoSpacing"/>
      </w:pPr>
    </w:p>
    <w:p w14:paraId="52161443" w14:textId="4EF9E33E" w:rsidR="003B33C6" w:rsidRDefault="003B33C6" w:rsidP="00E87E58">
      <w:pPr>
        <w:pStyle w:val="NoSpacing"/>
      </w:pPr>
      <w:r w:rsidRPr="003B33C6">
        <w:rPr>
          <w:position w:val="-24"/>
        </w:rPr>
        <w:object w:dxaOrig="2720" w:dyaOrig="620" w14:anchorId="53D92AB9">
          <v:shape id="_x0000_i1076" type="#_x0000_t75" style="width:136.15pt;height:30.9pt" o:ole="">
            <v:imagedata r:id="rId115" o:title=""/>
          </v:shape>
          <o:OLEObject Type="Embed" ProgID="Equation.DSMT4" ShapeID="_x0000_i1076" DrawAspect="Content" ObjectID="_1802459983" r:id="rId116"/>
        </w:object>
      </w:r>
    </w:p>
    <w:p w14:paraId="45515397" w14:textId="77777777" w:rsidR="003B33C6" w:rsidRDefault="003B33C6" w:rsidP="00E87E58">
      <w:pPr>
        <w:pStyle w:val="NoSpacing"/>
      </w:pPr>
    </w:p>
    <w:p w14:paraId="2327DC28" w14:textId="77777777" w:rsidR="003B33C6" w:rsidRDefault="003B33C6" w:rsidP="00E87E58">
      <w:pPr>
        <w:pStyle w:val="NoSpacing"/>
      </w:pPr>
      <w:r>
        <w:t xml:space="preserve">The mean and variance of this distribution is &lt;x&gt; = </w:t>
      </w:r>
      <w:r>
        <w:rPr>
          <w:rFonts w:ascii="Calibri" w:hAnsi="Calibri" w:cs="Calibri"/>
        </w:rPr>
        <w:t>λ</w:t>
      </w:r>
      <w:r>
        <w:t>, &lt;x&gt;</w:t>
      </w:r>
      <w:r>
        <w:rPr>
          <w:vertAlign w:val="subscript"/>
        </w:rPr>
        <w:t>2</w:t>
      </w:r>
      <w:r>
        <w:t xml:space="preserve"> = </w:t>
      </w:r>
      <w:r>
        <w:rPr>
          <w:rFonts w:ascii="Calibri" w:hAnsi="Calibri" w:cs="Calibri"/>
        </w:rPr>
        <w:t>λ</w:t>
      </w:r>
      <w:r>
        <w:rPr>
          <w:rFonts w:ascii="Calibri" w:hAnsi="Calibri" w:cs="Calibri"/>
          <w:vertAlign w:val="superscript"/>
        </w:rPr>
        <w:t>2</w:t>
      </w:r>
      <w:r>
        <w:t>.  The normal distribution with the same mean and variance is:</w:t>
      </w:r>
    </w:p>
    <w:p w14:paraId="64F28DC4" w14:textId="77777777" w:rsidR="003B33C6" w:rsidRDefault="003B33C6" w:rsidP="00E87E58">
      <w:pPr>
        <w:pStyle w:val="NoSpacing"/>
      </w:pPr>
    </w:p>
    <w:p w14:paraId="1A7E2B79" w14:textId="4AEBFC38" w:rsidR="003B33C6" w:rsidRPr="003B33C6" w:rsidRDefault="003B33C6" w:rsidP="00E87E58">
      <w:pPr>
        <w:pStyle w:val="NoSpacing"/>
      </w:pPr>
      <w:r w:rsidRPr="003B33C6">
        <w:rPr>
          <w:position w:val="-30"/>
        </w:rPr>
        <w:object w:dxaOrig="4160" w:dyaOrig="780" w14:anchorId="6D247FB7">
          <v:shape id="_x0000_i1077" type="#_x0000_t75" style="width:208.15pt;height:39.25pt" o:ole="">
            <v:imagedata r:id="rId117" o:title=""/>
          </v:shape>
          <o:OLEObject Type="Embed" ProgID="Equation.DSMT4" ShapeID="_x0000_i1077" DrawAspect="Content" ObjectID="_1802459984" r:id="rId118"/>
        </w:object>
      </w:r>
    </w:p>
    <w:p w14:paraId="12448669" w14:textId="77777777" w:rsidR="003B33C6" w:rsidRDefault="003B33C6" w:rsidP="00E87E58">
      <w:pPr>
        <w:pStyle w:val="NoSpacing"/>
      </w:pPr>
    </w:p>
    <w:p w14:paraId="27BEF0FC" w14:textId="39C19275" w:rsidR="003B33C6" w:rsidRDefault="003B33C6" w:rsidP="00E87E58">
      <w:pPr>
        <w:pStyle w:val="NoSpacing"/>
      </w:pPr>
      <w:r>
        <w:t>Filling these into our KL formula:</w:t>
      </w:r>
    </w:p>
    <w:p w14:paraId="36EDB9EE" w14:textId="77777777" w:rsidR="003B33C6" w:rsidRDefault="003B33C6" w:rsidP="00E87E58">
      <w:pPr>
        <w:pStyle w:val="NoSpacing"/>
      </w:pPr>
    </w:p>
    <w:p w14:paraId="032DDF1C" w14:textId="1526FD93" w:rsidR="003B33C6" w:rsidRDefault="004803C4" w:rsidP="00E87E58">
      <w:pPr>
        <w:pStyle w:val="NoSpacing"/>
      </w:pPr>
      <w:r w:rsidRPr="004803C4">
        <w:rPr>
          <w:position w:val="-162"/>
        </w:rPr>
        <w:object w:dxaOrig="5660" w:dyaOrig="4300" w14:anchorId="4B6BEF75">
          <v:shape id="_x0000_i1078" type="#_x0000_t75" style="width:282.9pt;height:215.1pt" o:ole="">
            <v:imagedata r:id="rId119" o:title=""/>
          </v:shape>
          <o:OLEObject Type="Embed" ProgID="Equation.DSMT4" ShapeID="_x0000_i1078" DrawAspect="Content" ObjectID="_1802459985" r:id="rId120"/>
        </w:object>
      </w:r>
    </w:p>
    <w:p w14:paraId="4E75796B" w14:textId="77777777" w:rsidR="003B33C6" w:rsidRDefault="003B33C6" w:rsidP="00E87E58">
      <w:pPr>
        <w:pStyle w:val="NoSpacing"/>
      </w:pPr>
    </w:p>
    <w:p w14:paraId="599814BA" w14:textId="77777777" w:rsidR="003B33C6" w:rsidRDefault="003B33C6" w:rsidP="00E87E58">
      <w:pPr>
        <w:pStyle w:val="NoSpacing"/>
      </w:pPr>
    </w:p>
    <w:p w14:paraId="0051D14F" w14:textId="22217F43" w:rsidR="00157C44" w:rsidRPr="00A532E8" w:rsidRDefault="00157C44" w:rsidP="00E87E58">
      <w:pPr>
        <w:pStyle w:val="NoSpacing"/>
      </w:pPr>
      <w:r w:rsidRPr="00157C44">
        <w:rPr>
          <w:position w:val="-164"/>
        </w:rPr>
        <w:object w:dxaOrig="7479" w:dyaOrig="3400" w14:anchorId="5DD765B7">
          <v:shape id="_x0000_i1079" type="#_x0000_t75" style="width:373.85pt;height:169.85pt" o:ole="">
            <v:imagedata r:id="rId121" o:title=""/>
          </v:shape>
          <o:OLEObject Type="Embed" ProgID="Equation.DSMT4" ShapeID="_x0000_i1079" DrawAspect="Content" ObjectID="_1802459986" r:id="rId122"/>
        </w:object>
      </w:r>
    </w:p>
    <w:sectPr w:rsidR="00157C44" w:rsidRPr="00A532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3E467" w14:textId="77777777" w:rsidR="004D3389" w:rsidRDefault="004D3389" w:rsidP="0076598B">
      <w:pPr>
        <w:spacing w:after="0" w:line="240" w:lineRule="auto"/>
      </w:pPr>
      <w:r>
        <w:separator/>
      </w:r>
    </w:p>
  </w:endnote>
  <w:endnote w:type="continuationSeparator" w:id="0">
    <w:p w14:paraId="2E9BA207" w14:textId="77777777" w:rsidR="004D3389" w:rsidRDefault="004D3389" w:rsidP="00765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F2C67" w14:textId="77777777" w:rsidR="004D3389" w:rsidRDefault="004D3389" w:rsidP="0076598B">
      <w:pPr>
        <w:spacing w:after="0" w:line="240" w:lineRule="auto"/>
      </w:pPr>
      <w:r>
        <w:separator/>
      </w:r>
    </w:p>
  </w:footnote>
  <w:footnote w:type="continuationSeparator" w:id="0">
    <w:p w14:paraId="7DFEB1E5" w14:textId="77777777" w:rsidR="004D3389" w:rsidRDefault="004D3389" w:rsidP="007659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E22"/>
    <w:rsid w:val="0001150E"/>
    <w:rsid w:val="000342D4"/>
    <w:rsid w:val="00041309"/>
    <w:rsid w:val="0005453B"/>
    <w:rsid w:val="00055F86"/>
    <w:rsid w:val="00084180"/>
    <w:rsid w:val="000873CB"/>
    <w:rsid w:val="00087DF0"/>
    <w:rsid w:val="000B0540"/>
    <w:rsid w:val="000B2926"/>
    <w:rsid w:val="000E2F01"/>
    <w:rsid w:val="000E4E21"/>
    <w:rsid w:val="00157C44"/>
    <w:rsid w:val="00164170"/>
    <w:rsid w:val="00176253"/>
    <w:rsid w:val="0017772A"/>
    <w:rsid w:val="00195DA2"/>
    <w:rsid w:val="001B2F02"/>
    <w:rsid w:val="001B6FFD"/>
    <w:rsid w:val="001C2B69"/>
    <w:rsid w:val="001F3E32"/>
    <w:rsid w:val="00204043"/>
    <w:rsid w:val="00207D9C"/>
    <w:rsid w:val="00213BD5"/>
    <w:rsid w:val="002239CF"/>
    <w:rsid w:val="00223E57"/>
    <w:rsid w:val="00225FBD"/>
    <w:rsid w:val="002327BF"/>
    <w:rsid w:val="0023281C"/>
    <w:rsid w:val="002334E7"/>
    <w:rsid w:val="002414EF"/>
    <w:rsid w:val="00246B98"/>
    <w:rsid w:val="00247ECD"/>
    <w:rsid w:val="002B4FBD"/>
    <w:rsid w:val="002C1D84"/>
    <w:rsid w:val="002D1A79"/>
    <w:rsid w:val="00304231"/>
    <w:rsid w:val="003317BA"/>
    <w:rsid w:val="0035271C"/>
    <w:rsid w:val="00353AE0"/>
    <w:rsid w:val="00364E88"/>
    <w:rsid w:val="003A44C4"/>
    <w:rsid w:val="003B2C3B"/>
    <w:rsid w:val="003B33C6"/>
    <w:rsid w:val="004066B8"/>
    <w:rsid w:val="00416433"/>
    <w:rsid w:val="00421883"/>
    <w:rsid w:val="00464DF2"/>
    <w:rsid w:val="004661AD"/>
    <w:rsid w:val="004803C4"/>
    <w:rsid w:val="004C51F7"/>
    <w:rsid w:val="004D3389"/>
    <w:rsid w:val="004F0254"/>
    <w:rsid w:val="004F2EB0"/>
    <w:rsid w:val="0050009C"/>
    <w:rsid w:val="005166B5"/>
    <w:rsid w:val="00523D7A"/>
    <w:rsid w:val="005453AC"/>
    <w:rsid w:val="005928E0"/>
    <w:rsid w:val="005A1AB1"/>
    <w:rsid w:val="005A6E66"/>
    <w:rsid w:val="005E6106"/>
    <w:rsid w:val="005F5EF3"/>
    <w:rsid w:val="00632885"/>
    <w:rsid w:val="00634DF9"/>
    <w:rsid w:val="00636E12"/>
    <w:rsid w:val="006376E1"/>
    <w:rsid w:val="006458BE"/>
    <w:rsid w:val="00652E7E"/>
    <w:rsid w:val="006536F9"/>
    <w:rsid w:val="00656024"/>
    <w:rsid w:val="00665592"/>
    <w:rsid w:val="006755D7"/>
    <w:rsid w:val="006B16BC"/>
    <w:rsid w:val="006B22FF"/>
    <w:rsid w:val="006E5851"/>
    <w:rsid w:val="006F3EE2"/>
    <w:rsid w:val="006F60BE"/>
    <w:rsid w:val="006F61F7"/>
    <w:rsid w:val="00737E6D"/>
    <w:rsid w:val="007549FE"/>
    <w:rsid w:val="00755477"/>
    <w:rsid w:val="0076598B"/>
    <w:rsid w:val="00767376"/>
    <w:rsid w:val="007956D4"/>
    <w:rsid w:val="007A1579"/>
    <w:rsid w:val="007A65B5"/>
    <w:rsid w:val="007B638F"/>
    <w:rsid w:val="007C43DE"/>
    <w:rsid w:val="007F0188"/>
    <w:rsid w:val="00824F11"/>
    <w:rsid w:val="008313CF"/>
    <w:rsid w:val="00833CFA"/>
    <w:rsid w:val="00841983"/>
    <w:rsid w:val="008576C1"/>
    <w:rsid w:val="0086368F"/>
    <w:rsid w:val="00864CDC"/>
    <w:rsid w:val="00873370"/>
    <w:rsid w:val="00874012"/>
    <w:rsid w:val="00880B0C"/>
    <w:rsid w:val="00891FBE"/>
    <w:rsid w:val="008A242C"/>
    <w:rsid w:val="008A5287"/>
    <w:rsid w:val="008A6013"/>
    <w:rsid w:val="008D3F63"/>
    <w:rsid w:val="008D4E59"/>
    <w:rsid w:val="008E1423"/>
    <w:rsid w:val="008E749A"/>
    <w:rsid w:val="008F6175"/>
    <w:rsid w:val="00903F3D"/>
    <w:rsid w:val="0090497B"/>
    <w:rsid w:val="00905A16"/>
    <w:rsid w:val="00905BA4"/>
    <w:rsid w:val="0091190D"/>
    <w:rsid w:val="0092497D"/>
    <w:rsid w:val="009354C0"/>
    <w:rsid w:val="00946595"/>
    <w:rsid w:val="00952BD2"/>
    <w:rsid w:val="00954D2E"/>
    <w:rsid w:val="009644F3"/>
    <w:rsid w:val="00973F22"/>
    <w:rsid w:val="00976FEB"/>
    <w:rsid w:val="00981C3D"/>
    <w:rsid w:val="009A715F"/>
    <w:rsid w:val="009D1263"/>
    <w:rsid w:val="009F5231"/>
    <w:rsid w:val="00A03A42"/>
    <w:rsid w:val="00A52862"/>
    <w:rsid w:val="00A532E8"/>
    <w:rsid w:val="00A964A8"/>
    <w:rsid w:val="00AA784E"/>
    <w:rsid w:val="00AB0122"/>
    <w:rsid w:val="00AB2B12"/>
    <w:rsid w:val="00AB4594"/>
    <w:rsid w:val="00AB5951"/>
    <w:rsid w:val="00AC5347"/>
    <w:rsid w:val="00AD158D"/>
    <w:rsid w:val="00AF7DC3"/>
    <w:rsid w:val="00B10D8F"/>
    <w:rsid w:val="00B14755"/>
    <w:rsid w:val="00B15DBC"/>
    <w:rsid w:val="00B23D98"/>
    <w:rsid w:val="00B27870"/>
    <w:rsid w:val="00B46285"/>
    <w:rsid w:val="00B55467"/>
    <w:rsid w:val="00B55495"/>
    <w:rsid w:val="00B7243A"/>
    <w:rsid w:val="00B76E64"/>
    <w:rsid w:val="00B911CD"/>
    <w:rsid w:val="00B94EDC"/>
    <w:rsid w:val="00BB1FF2"/>
    <w:rsid w:val="00BB7E22"/>
    <w:rsid w:val="00BC4485"/>
    <w:rsid w:val="00BC52D4"/>
    <w:rsid w:val="00C12F3F"/>
    <w:rsid w:val="00C20343"/>
    <w:rsid w:val="00C22126"/>
    <w:rsid w:val="00C52209"/>
    <w:rsid w:val="00C832A6"/>
    <w:rsid w:val="00C9150A"/>
    <w:rsid w:val="00C93AE9"/>
    <w:rsid w:val="00CC3D78"/>
    <w:rsid w:val="00CD0A84"/>
    <w:rsid w:val="00CD2F80"/>
    <w:rsid w:val="00CF07ED"/>
    <w:rsid w:val="00D40725"/>
    <w:rsid w:val="00D62AA0"/>
    <w:rsid w:val="00D64CF7"/>
    <w:rsid w:val="00D65079"/>
    <w:rsid w:val="00D70CBC"/>
    <w:rsid w:val="00D739A6"/>
    <w:rsid w:val="00D85ABE"/>
    <w:rsid w:val="00D860C8"/>
    <w:rsid w:val="00D92D05"/>
    <w:rsid w:val="00D94AA3"/>
    <w:rsid w:val="00D979B8"/>
    <w:rsid w:val="00DA7C73"/>
    <w:rsid w:val="00DD6191"/>
    <w:rsid w:val="00DE10F6"/>
    <w:rsid w:val="00E02F49"/>
    <w:rsid w:val="00E07F72"/>
    <w:rsid w:val="00E101DB"/>
    <w:rsid w:val="00E30046"/>
    <w:rsid w:val="00E51CF0"/>
    <w:rsid w:val="00E525C4"/>
    <w:rsid w:val="00E5729B"/>
    <w:rsid w:val="00E5768D"/>
    <w:rsid w:val="00E72813"/>
    <w:rsid w:val="00E76BA6"/>
    <w:rsid w:val="00E83CEA"/>
    <w:rsid w:val="00E87E58"/>
    <w:rsid w:val="00EB090D"/>
    <w:rsid w:val="00ED3399"/>
    <w:rsid w:val="00ED7F50"/>
    <w:rsid w:val="00EE1558"/>
    <w:rsid w:val="00EE6998"/>
    <w:rsid w:val="00EE6D1E"/>
    <w:rsid w:val="00EF11DF"/>
    <w:rsid w:val="00EF3C52"/>
    <w:rsid w:val="00F1364C"/>
    <w:rsid w:val="00F221F6"/>
    <w:rsid w:val="00F23AA2"/>
    <w:rsid w:val="00F37CD7"/>
    <w:rsid w:val="00F4238D"/>
    <w:rsid w:val="00F53FB0"/>
    <w:rsid w:val="00F71809"/>
    <w:rsid w:val="00F71E54"/>
    <w:rsid w:val="00FD7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E1BAF"/>
  <w15:chartTrackingRefBased/>
  <w15:docId w15:val="{E59DCEE0-ECB1-4128-81B6-86E215E1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1FF2"/>
    <w:pPr>
      <w:spacing w:after="0" w:line="240" w:lineRule="auto"/>
    </w:pPr>
  </w:style>
  <w:style w:type="character" w:styleId="PlaceholderText">
    <w:name w:val="Placeholder Text"/>
    <w:basedOn w:val="DefaultParagraphFont"/>
    <w:uiPriority w:val="99"/>
    <w:semiHidden/>
    <w:rsid w:val="006376E1"/>
    <w:rPr>
      <w:color w:val="808080"/>
    </w:rPr>
  </w:style>
  <w:style w:type="paragraph" w:styleId="Header">
    <w:name w:val="header"/>
    <w:basedOn w:val="Normal"/>
    <w:link w:val="HeaderChar"/>
    <w:uiPriority w:val="99"/>
    <w:unhideWhenUsed/>
    <w:rsid w:val="00765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98B"/>
  </w:style>
  <w:style w:type="paragraph" w:styleId="Footer">
    <w:name w:val="footer"/>
    <w:basedOn w:val="Normal"/>
    <w:link w:val="FooterChar"/>
    <w:uiPriority w:val="99"/>
    <w:unhideWhenUsed/>
    <w:rsid w:val="00765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98B"/>
  </w:style>
  <w:style w:type="paragraph" w:styleId="NormalWeb">
    <w:name w:val="Normal (Web)"/>
    <w:basedOn w:val="Normal"/>
    <w:uiPriority w:val="99"/>
    <w:semiHidden/>
    <w:unhideWhenUsed/>
    <w:rsid w:val="00E728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61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image" Target="media/image62.wmf"/><Relationship Id="rId21" Type="http://schemas.openxmlformats.org/officeDocument/2006/relationships/oleObject" Target="embeddings/oleObject6.bin"/><Relationship Id="rId42" Type="http://schemas.openxmlformats.org/officeDocument/2006/relationships/image" Target="media/image21.wmf"/><Relationship Id="rId47" Type="http://schemas.openxmlformats.org/officeDocument/2006/relationships/oleObject" Target="embeddings/oleObject19.bin"/><Relationship Id="rId63" Type="http://schemas.openxmlformats.org/officeDocument/2006/relationships/image" Target="media/image32.png"/><Relationship Id="rId68" Type="http://schemas.openxmlformats.org/officeDocument/2006/relationships/image" Target="media/image35.wmf"/><Relationship Id="rId84" Type="http://schemas.openxmlformats.org/officeDocument/2006/relationships/image" Target="media/image43.wmf"/><Relationship Id="rId89" Type="http://schemas.openxmlformats.org/officeDocument/2006/relationships/image" Target="media/image46.wmf"/><Relationship Id="rId112" Type="http://schemas.openxmlformats.org/officeDocument/2006/relationships/image" Target="media/image59.wmf"/><Relationship Id="rId16" Type="http://schemas.openxmlformats.org/officeDocument/2006/relationships/image" Target="media/image8.wmf"/><Relationship Id="rId107" Type="http://schemas.openxmlformats.org/officeDocument/2006/relationships/oleObject" Target="embeddings/oleObject46.bin"/><Relationship Id="rId11" Type="http://schemas.openxmlformats.org/officeDocument/2006/relationships/image" Target="media/image5.png"/><Relationship Id="rId32" Type="http://schemas.openxmlformats.org/officeDocument/2006/relationships/image" Target="media/image16.wmf"/><Relationship Id="rId37" Type="http://schemas.openxmlformats.org/officeDocument/2006/relationships/oleObject" Target="embeddings/oleObject14.bin"/><Relationship Id="rId53" Type="http://schemas.openxmlformats.org/officeDocument/2006/relationships/image" Target="media/image27.wmf"/><Relationship Id="rId58" Type="http://schemas.openxmlformats.org/officeDocument/2006/relationships/oleObject" Target="embeddings/oleObject24.bin"/><Relationship Id="rId74" Type="http://schemas.openxmlformats.org/officeDocument/2006/relationships/image" Target="media/image38.wmf"/><Relationship Id="rId79" Type="http://schemas.openxmlformats.org/officeDocument/2006/relationships/oleObject" Target="embeddings/oleObject34.bin"/><Relationship Id="rId102" Type="http://schemas.openxmlformats.org/officeDocument/2006/relationships/oleObject" Target="embeddings/oleObject44.bin"/><Relationship Id="rId123"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oleObject" Target="embeddings/oleObject39.bin"/><Relationship Id="rId95" Type="http://schemas.openxmlformats.org/officeDocument/2006/relationships/image" Target="media/image49.wmf"/><Relationship Id="rId22" Type="http://schemas.openxmlformats.org/officeDocument/2006/relationships/image" Target="media/image11.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4.png"/><Relationship Id="rId64" Type="http://schemas.openxmlformats.org/officeDocument/2006/relationships/image" Target="media/image33.wmf"/><Relationship Id="rId69" Type="http://schemas.openxmlformats.org/officeDocument/2006/relationships/oleObject" Target="embeddings/oleObject29.bin"/><Relationship Id="rId113" Type="http://schemas.openxmlformats.org/officeDocument/2006/relationships/oleObject" Target="embeddings/oleObject49.bin"/><Relationship Id="rId118" Type="http://schemas.openxmlformats.org/officeDocument/2006/relationships/oleObject" Target="embeddings/oleObject51.bin"/><Relationship Id="rId80" Type="http://schemas.openxmlformats.org/officeDocument/2006/relationships/image" Target="media/image41.wmf"/><Relationship Id="rId85" Type="http://schemas.openxmlformats.org/officeDocument/2006/relationships/oleObject" Target="embeddings/oleObject37.bin"/><Relationship Id="rId12" Type="http://schemas.openxmlformats.org/officeDocument/2006/relationships/image" Target="media/image6.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9.wmf"/><Relationship Id="rId59" Type="http://schemas.openxmlformats.org/officeDocument/2006/relationships/image" Target="media/image30.wmf"/><Relationship Id="rId103" Type="http://schemas.openxmlformats.org/officeDocument/2006/relationships/image" Target="media/image54.wmf"/><Relationship Id="rId108" Type="http://schemas.openxmlformats.org/officeDocument/2006/relationships/image" Target="media/image57.wmf"/><Relationship Id="rId124" Type="http://schemas.openxmlformats.org/officeDocument/2006/relationships/theme" Target="theme/theme1.xml"/><Relationship Id="rId54" Type="http://schemas.openxmlformats.org/officeDocument/2006/relationships/oleObject" Target="embeddings/oleObject22.bin"/><Relationship Id="rId70" Type="http://schemas.openxmlformats.org/officeDocument/2006/relationships/image" Target="media/image36.wmf"/><Relationship Id="rId75" Type="http://schemas.openxmlformats.org/officeDocument/2006/relationships/oleObject" Target="embeddings/oleObject32.bin"/><Relationship Id="rId91" Type="http://schemas.openxmlformats.org/officeDocument/2006/relationships/image" Target="media/image47.wmf"/><Relationship Id="rId96"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7.bin"/><Relationship Id="rId28" Type="http://schemas.openxmlformats.org/officeDocument/2006/relationships/image" Target="media/image14.wmf"/><Relationship Id="rId49" Type="http://schemas.openxmlformats.org/officeDocument/2006/relationships/image" Target="media/image25.wmf"/><Relationship Id="rId114" Type="http://schemas.openxmlformats.org/officeDocument/2006/relationships/image" Target="media/image60.png"/><Relationship Id="rId119" Type="http://schemas.openxmlformats.org/officeDocument/2006/relationships/image" Target="media/image63.wmf"/><Relationship Id="rId44" Type="http://schemas.openxmlformats.org/officeDocument/2006/relationships/image" Target="media/image22.wmf"/><Relationship Id="rId60" Type="http://schemas.openxmlformats.org/officeDocument/2006/relationships/oleObject" Target="embeddings/oleObject25.bin"/><Relationship Id="rId65" Type="http://schemas.openxmlformats.org/officeDocument/2006/relationships/oleObject" Target="embeddings/oleObject27.bin"/><Relationship Id="rId81" Type="http://schemas.openxmlformats.org/officeDocument/2006/relationships/oleObject" Target="embeddings/oleObject35.bin"/><Relationship Id="rId86" Type="http://schemas.openxmlformats.org/officeDocument/2006/relationships/image" Target="media/image44.wmf"/><Relationship Id="rId4" Type="http://schemas.openxmlformats.org/officeDocument/2006/relationships/footnotes" Target="footnotes.xml"/><Relationship Id="rId9"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9.wmf"/><Relationship Id="rId39" Type="http://schemas.openxmlformats.org/officeDocument/2006/relationships/oleObject" Target="embeddings/oleObject15.bin"/><Relationship Id="rId109" Type="http://schemas.openxmlformats.org/officeDocument/2006/relationships/oleObject" Target="embeddings/oleObject47.bin"/><Relationship Id="rId34" Type="http://schemas.openxmlformats.org/officeDocument/2006/relationships/image" Target="media/image17.wmf"/><Relationship Id="rId50" Type="http://schemas.openxmlformats.org/officeDocument/2006/relationships/oleObject" Target="embeddings/oleObject20.bin"/><Relationship Id="rId55" Type="http://schemas.openxmlformats.org/officeDocument/2006/relationships/image" Target="media/image28.wmf"/><Relationship Id="rId76" Type="http://schemas.openxmlformats.org/officeDocument/2006/relationships/image" Target="media/image39.wmf"/><Relationship Id="rId97" Type="http://schemas.openxmlformats.org/officeDocument/2006/relationships/image" Target="media/image50.png"/><Relationship Id="rId104" Type="http://schemas.openxmlformats.org/officeDocument/2006/relationships/oleObject" Target="embeddings/oleObject45.bin"/><Relationship Id="rId120" Type="http://schemas.openxmlformats.org/officeDocument/2006/relationships/oleObject" Target="embeddings/oleObject52.bin"/><Relationship Id="rId7" Type="http://schemas.openxmlformats.org/officeDocument/2006/relationships/oleObject" Target="embeddings/oleObject1.bin"/><Relationship Id="rId71" Type="http://schemas.openxmlformats.org/officeDocument/2006/relationships/oleObject" Target="embeddings/oleObject30.bin"/><Relationship Id="rId92" Type="http://schemas.openxmlformats.org/officeDocument/2006/relationships/oleObject" Target="embeddings/oleObject40.bin"/><Relationship Id="rId2" Type="http://schemas.openxmlformats.org/officeDocument/2006/relationships/settings" Target="settings.xml"/><Relationship Id="rId29" Type="http://schemas.openxmlformats.org/officeDocument/2006/relationships/oleObject" Target="embeddings/oleObject10.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oleObject" Target="embeddings/oleObject18.bin"/><Relationship Id="rId66" Type="http://schemas.openxmlformats.org/officeDocument/2006/relationships/image" Target="media/image34.wmf"/><Relationship Id="rId87" Type="http://schemas.openxmlformats.org/officeDocument/2006/relationships/oleObject" Target="embeddings/oleObject38.bin"/><Relationship Id="rId110" Type="http://schemas.openxmlformats.org/officeDocument/2006/relationships/image" Target="media/image58.wmf"/><Relationship Id="rId115" Type="http://schemas.openxmlformats.org/officeDocument/2006/relationships/image" Target="media/image61.wmf"/><Relationship Id="rId61" Type="http://schemas.openxmlformats.org/officeDocument/2006/relationships/image" Target="media/image31.wmf"/><Relationship Id="rId82" Type="http://schemas.openxmlformats.org/officeDocument/2006/relationships/image" Target="media/image42.wmf"/><Relationship Id="rId19" Type="http://schemas.openxmlformats.org/officeDocument/2006/relationships/oleObject" Target="embeddings/oleObject5.bin"/><Relationship Id="rId14" Type="http://schemas.openxmlformats.org/officeDocument/2006/relationships/image" Target="media/image7.wmf"/><Relationship Id="rId30" Type="http://schemas.openxmlformats.org/officeDocument/2006/relationships/image" Target="media/image15.wmf"/><Relationship Id="rId35" Type="http://schemas.openxmlformats.org/officeDocument/2006/relationships/oleObject" Target="embeddings/oleObject13.bin"/><Relationship Id="rId56" Type="http://schemas.openxmlformats.org/officeDocument/2006/relationships/oleObject" Target="embeddings/oleObject23.bin"/><Relationship Id="rId77" Type="http://schemas.openxmlformats.org/officeDocument/2006/relationships/oleObject" Target="embeddings/oleObject33.bin"/><Relationship Id="rId100" Type="http://schemas.openxmlformats.org/officeDocument/2006/relationships/oleObject" Target="embeddings/oleObject43.bin"/><Relationship Id="rId105" Type="http://schemas.openxmlformats.org/officeDocument/2006/relationships/image" Target="media/image55.png"/><Relationship Id="rId8" Type="http://schemas.openxmlformats.org/officeDocument/2006/relationships/image" Target="media/image2.png"/><Relationship Id="rId51" Type="http://schemas.openxmlformats.org/officeDocument/2006/relationships/image" Target="media/image26.wmf"/><Relationship Id="rId72" Type="http://schemas.openxmlformats.org/officeDocument/2006/relationships/image" Target="media/image37.wmf"/><Relationship Id="rId93" Type="http://schemas.openxmlformats.org/officeDocument/2006/relationships/image" Target="media/image48.wmf"/><Relationship Id="rId98" Type="http://schemas.openxmlformats.org/officeDocument/2006/relationships/image" Target="media/image51.png"/><Relationship Id="rId121" Type="http://schemas.openxmlformats.org/officeDocument/2006/relationships/image" Target="media/image64.wmf"/><Relationship Id="rId3" Type="http://schemas.openxmlformats.org/officeDocument/2006/relationships/webSettings" Target="webSettings.xml"/><Relationship Id="rId25" Type="http://schemas.openxmlformats.org/officeDocument/2006/relationships/oleObject" Target="embeddings/oleObject8.bin"/><Relationship Id="rId46" Type="http://schemas.openxmlformats.org/officeDocument/2006/relationships/image" Target="media/image23.wmf"/><Relationship Id="rId67" Type="http://schemas.openxmlformats.org/officeDocument/2006/relationships/oleObject" Target="embeddings/oleObject28.bin"/><Relationship Id="rId116" Type="http://schemas.openxmlformats.org/officeDocument/2006/relationships/oleObject" Target="embeddings/oleObject50.bin"/><Relationship Id="rId20" Type="http://schemas.openxmlformats.org/officeDocument/2006/relationships/image" Target="media/image10.wmf"/><Relationship Id="rId41" Type="http://schemas.openxmlformats.org/officeDocument/2006/relationships/oleObject" Target="embeddings/oleObject16.bin"/><Relationship Id="rId62" Type="http://schemas.openxmlformats.org/officeDocument/2006/relationships/oleObject" Target="embeddings/oleObject26.bin"/><Relationship Id="rId83" Type="http://schemas.openxmlformats.org/officeDocument/2006/relationships/oleObject" Target="embeddings/oleObject36.bin"/><Relationship Id="rId88" Type="http://schemas.openxmlformats.org/officeDocument/2006/relationships/image" Target="media/image45.png"/><Relationship Id="rId111" Type="http://schemas.openxmlformats.org/officeDocument/2006/relationships/oleObject" Target="embeddings/oleObject48.bin"/><Relationship Id="rId15" Type="http://schemas.openxmlformats.org/officeDocument/2006/relationships/oleObject" Target="embeddings/oleObject3.bin"/><Relationship Id="rId36" Type="http://schemas.openxmlformats.org/officeDocument/2006/relationships/image" Target="media/image18.wmf"/><Relationship Id="rId57" Type="http://schemas.openxmlformats.org/officeDocument/2006/relationships/image" Target="media/image29.wmf"/><Relationship Id="rId106" Type="http://schemas.openxmlformats.org/officeDocument/2006/relationships/image" Target="media/image56.wmf"/><Relationship Id="rId10" Type="http://schemas.openxmlformats.org/officeDocument/2006/relationships/image" Target="media/image4.png"/><Relationship Id="rId31" Type="http://schemas.openxmlformats.org/officeDocument/2006/relationships/oleObject" Target="embeddings/oleObject11.bin"/><Relationship Id="rId52" Type="http://schemas.openxmlformats.org/officeDocument/2006/relationships/oleObject" Target="embeddings/oleObject21.bin"/><Relationship Id="rId73" Type="http://schemas.openxmlformats.org/officeDocument/2006/relationships/oleObject" Target="embeddings/oleObject31.bin"/><Relationship Id="rId78" Type="http://schemas.openxmlformats.org/officeDocument/2006/relationships/image" Target="media/image40.wmf"/><Relationship Id="rId94" Type="http://schemas.openxmlformats.org/officeDocument/2006/relationships/oleObject" Target="embeddings/oleObject41.bin"/><Relationship Id="rId99" Type="http://schemas.openxmlformats.org/officeDocument/2006/relationships/image" Target="media/image52.wmf"/><Relationship Id="rId101" Type="http://schemas.openxmlformats.org/officeDocument/2006/relationships/image" Target="media/image53.wmf"/><Relationship Id="rId122" Type="http://schemas.openxmlformats.org/officeDocument/2006/relationships/oleObject" Target="embeddings/oleObject5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3223</TotalTime>
  <Pages>18</Pages>
  <Words>2951</Words>
  <Characters>16822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105</cp:revision>
  <dcterms:created xsi:type="dcterms:W3CDTF">2023-02-03T15:07:00Z</dcterms:created>
  <dcterms:modified xsi:type="dcterms:W3CDTF">2025-03-03T03:31:00Z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